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2"/>
        <w:gridCol w:w="4820"/>
      </w:tblGrid>
      <w:tr w:rsidR="00AB25EF" w:rsidTr="009212E1">
        <w:tblPrEx>
          <w:tblCellMar>
            <w:top w:w="0" w:type="dxa"/>
            <w:bottom w:w="0" w:type="dxa"/>
          </w:tblCellMar>
        </w:tblPrEx>
        <w:trPr>
          <w:trHeight w:hRule="exact" w:val="2418"/>
        </w:trPr>
        <w:tc>
          <w:tcPr>
            <w:tcW w:w="1419" w:type="dxa"/>
          </w:tcPr>
          <w:p w:rsidR="00AB25EF" w:rsidRDefault="00EC210E" w:rsidP="00F84C7C">
            <w:pPr>
              <w:ind w:left="7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52475" cy="12573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B25EF" w:rsidRDefault="00AB25EF" w:rsidP="00496452">
            <w:pPr>
              <w:jc w:val="both"/>
              <w:rPr>
                <w:b/>
                <w:sz w:val="20"/>
              </w:rPr>
            </w:pPr>
          </w:p>
          <w:p w:rsidR="00AB25EF" w:rsidRPr="002B3C4B" w:rsidRDefault="00AB25EF" w:rsidP="00496452">
            <w:pPr>
              <w:spacing w:before="120"/>
              <w:jc w:val="both"/>
              <w:rPr>
                <w:b/>
                <w:sz w:val="20"/>
              </w:rPr>
            </w:pPr>
            <w:r w:rsidRPr="002B3C4B">
              <w:rPr>
                <w:b/>
                <w:sz w:val="20"/>
              </w:rPr>
              <w:t>Service</w:t>
            </w:r>
            <w:r w:rsidR="00496452">
              <w:rPr>
                <w:b/>
                <w:sz w:val="20"/>
              </w:rPr>
              <w:t xml:space="preserve"> </w:t>
            </w:r>
            <w:r w:rsidRPr="002B3C4B">
              <w:rPr>
                <w:b/>
                <w:sz w:val="20"/>
              </w:rPr>
              <w:t>des</w:t>
            </w:r>
            <w:r w:rsidR="008356E6">
              <w:rPr>
                <w:b/>
                <w:sz w:val="20"/>
              </w:rPr>
              <w:br/>
            </w:r>
            <w:r w:rsidRPr="002B3C4B">
              <w:rPr>
                <w:b/>
                <w:sz w:val="20"/>
              </w:rPr>
              <w:t>affaires culturelles</w:t>
            </w:r>
          </w:p>
          <w:p w:rsidR="002B3C4B" w:rsidRDefault="002B3C4B" w:rsidP="00496452">
            <w:pPr>
              <w:jc w:val="both"/>
              <w:rPr>
                <w:sz w:val="20"/>
              </w:rPr>
            </w:pPr>
          </w:p>
          <w:p w:rsidR="00AB25EF" w:rsidRDefault="00AB25EF" w:rsidP="00496452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Rue du Grand-Pré 5</w:t>
            </w:r>
          </w:p>
          <w:p w:rsidR="00AB25EF" w:rsidRPr="00F2400C" w:rsidRDefault="00AB25EF" w:rsidP="00496452">
            <w:pPr>
              <w:jc w:val="both"/>
              <w:rPr>
                <w:sz w:val="20"/>
              </w:rPr>
            </w:pPr>
            <w:r>
              <w:rPr>
                <w:sz w:val="20"/>
              </w:rPr>
              <w:t>1014 Lausanne</w:t>
            </w:r>
          </w:p>
        </w:tc>
        <w:tc>
          <w:tcPr>
            <w:tcW w:w="4820" w:type="dxa"/>
          </w:tcPr>
          <w:p w:rsidR="00AB25EF" w:rsidRPr="005C09B6" w:rsidRDefault="00AB25EF" w:rsidP="00496452">
            <w:pPr>
              <w:spacing w:line="360" w:lineRule="auto"/>
              <w:ind w:hanging="426"/>
              <w:jc w:val="both"/>
              <w:rPr>
                <w:sz w:val="22"/>
              </w:rPr>
            </w:pPr>
          </w:p>
        </w:tc>
      </w:tr>
    </w:tbl>
    <w:p w:rsidR="00725F89" w:rsidRDefault="00725F89" w:rsidP="00F84C7C">
      <w:pPr>
        <w:spacing w:line="360" w:lineRule="auto"/>
        <w:jc w:val="both"/>
        <w:rPr>
          <w:sz w:val="22"/>
          <w:szCs w:val="22"/>
        </w:rPr>
      </w:pPr>
    </w:p>
    <w:p w:rsidR="00496452" w:rsidRDefault="00496452" w:rsidP="00496452">
      <w:pPr>
        <w:spacing w:line="360" w:lineRule="auto"/>
        <w:jc w:val="center"/>
        <w:rPr>
          <w:b/>
          <w:bCs/>
          <w:szCs w:val="24"/>
        </w:rPr>
      </w:pPr>
      <w:r w:rsidRPr="00496452">
        <w:rPr>
          <w:b/>
          <w:bCs/>
          <w:szCs w:val="24"/>
        </w:rPr>
        <w:t>Organisation des Journées européennes des métiers d’ar</w:t>
      </w:r>
      <w:r>
        <w:rPr>
          <w:b/>
          <w:bCs/>
          <w:szCs w:val="24"/>
        </w:rPr>
        <w:t>t</w:t>
      </w:r>
    </w:p>
    <w:p w:rsidR="00496452" w:rsidRPr="00496452" w:rsidRDefault="00496452" w:rsidP="00496452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canton de Vaud</w:t>
      </w:r>
    </w:p>
    <w:p w:rsidR="00496452" w:rsidRDefault="00496452" w:rsidP="00F84C7C">
      <w:pPr>
        <w:spacing w:line="360" w:lineRule="auto"/>
        <w:jc w:val="both"/>
        <w:rPr>
          <w:bCs/>
          <w:sz w:val="22"/>
          <w:szCs w:val="22"/>
        </w:rPr>
      </w:pPr>
    </w:p>
    <w:p w:rsidR="00496452" w:rsidRPr="00D60A63" w:rsidRDefault="00496452" w:rsidP="00F84C7C">
      <w:pPr>
        <w:spacing w:line="360" w:lineRule="auto"/>
        <w:jc w:val="both"/>
        <w:rPr>
          <w:bCs/>
          <w:sz w:val="22"/>
          <w:szCs w:val="22"/>
        </w:rPr>
      </w:pPr>
    </w:p>
    <w:p w:rsidR="00126CCD" w:rsidRDefault="00126CCD" w:rsidP="0049645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Liste des tâches-clés</w:t>
      </w:r>
      <w:r w:rsidR="00496452">
        <w:rPr>
          <w:b/>
          <w:sz w:val="22"/>
          <w:szCs w:val="22"/>
        </w:rPr>
        <w:t xml:space="preserve"> et estimation du temps de travail, </w:t>
      </w:r>
      <w:r>
        <w:rPr>
          <w:b/>
          <w:sz w:val="22"/>
          <w:szCs w:val="22"/>
        </w:rPr>
        <w:t>selon les mois de l’année</w:t>
      </w:r>
    </w:p>
    <w:p w:rsidR="00725F89" w:rsidRDefault="00725F89" w:rsidP="00725F89">
      <w:pPr>
        <w:spacing w:line="360" w:lineRule="auto"/>
        <w:ind w:left="720"/>
        <w:jc w:val="both"/>
        <w:rPr>
          <w:b/>
          <w:sz w:val="22"/>
          <w:szCs w:val="22"/>
        </w:rPr>
      </w:pPr>
    </w:p>
    <w:p w:rsidR="00126CCD" w:rsidRDefault="00126CCD" w:rsidP="00496452">
      <w:pPr>
        <w:numPr>
          <w:ilvl w:val="0"/>
          <w:numId w:val="18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Juillet-</w:t>
      </w:r>
      <w:r w:rsidR="008C68B5">
        <w:rPr>
          <w:b/>
          <w:sz w:val="22"/>
          <w:szCs w:val="22"/>
        </w:rPr>
        <w:t>août</w:t>
      </w:r>
      <w:r w:rsidR="008C68B5">
        <w:rPr>
          <w:b/>
          <w:sz w:val="22"/>
          <w:szCs w:val="22"/>
        </w:rPr>
        <w:tab/>
      </w:r>
      <w:r w:rsidR="008C68B5">
        <w:rPr>
          <w:b/>
          <w:sz w:val="22"/>
          <w:szCs w:val="22"/>
        </w:rPr>
        <w:tab/>
      </w:r>
      <w:r w:rsidR="008C68B5">
        <w:rPr>
          <w:b/>
          <w:sz w:val="22"/>
          <w:szCs w:val="22"/>
        </w:rPr>
        <w:tab/>
        <w:t>&gt; 2 jours</w:t>
      </w:r>
      <w:r w:rsidR="000B447B">
        <w:rPr>
          <w:b/>
          <w:sz w:val="22"/>
          <w:szCs w:val="22"/>
        </w:rPr>
        <w:t xml:space="preserve"> en tout</w:t>
      </w:r>
    </w:p>
    <w:p w:rsidR="00126CCD" w:rsidRDefault="00126CCD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Comité de programmation : établir OJ et PV, lancer les invitations, participer aux séances</w:t>
      </w:r>
      <w:r w:rsidR="0071771B">
        <w:rPr>
          <w:bCs/>
          <w:sz w:val="22"/>
          <w:szCs w:val="22"/>
        </w:rPr>
        <w:t>.</w:t>
      </w:r>
    </w:p>
    <w:p w:rsidR="0028432B" w:rsidRDefault="0028432B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Assurer le suivi des décisions du comité de programmation</w:t>
      </w:r>
      <w:r w:rsidR="0071771B">
        <w:rPr>
          <w:bCs/>
          <w:sz w:val="22"/>
          <w:szCs w:val="22"/>
        </w:rPr>
        <w:t>.</w:t>
      </w:r>
    </w:p>
    <w:p w:rsidR="00126CCD" w:rsidRDefault="00126CCD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 </w:t>
      </w:r>
      <w:r w:rsidR="00B757C3">
        <w:rPr>
          <w:bCs/>
          <w:sz w:val="22"/>
          <w:szCs w:val="22"/>
        </w:rPr>
        <w:t>Déterminer le programme-cadre de l’édition</w:t>
      </w:r>
      <w:r w:rsidR="0071771B">
        <w:rPr>
          <w:bCs/>
          <w:sz w:val="22"/>
          <w:szCs w:val="22"/>
        </w:rPr>
        <w:t>.</w:t>
      </w:r>
    </w:p>
    <w:p w:rsidR="00B757C3" w:rsidRDefault="00B757C3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Arrêter le planning-cadre</w:t>
      </w:r>
      <w:r w:rsidR="0071771B">
        <w:rPr>
          <w:bCs/>
          <w:sz w:val="22"/>
          <w:szCs w:val="22"/>
        </w:rPr>
        <w:t>.</w:t>
      </w:r>
    </w:p>
    <w:p w:rsidR="00126CCD" w:rsidRDefault="00126CCD" w:rsidP="00F84C7C">
      <w:pPr>
        <w:spacing w:line="360" w:lineRule="auto"/>
        <w:jc w:val="both"/>
        <w:rPr>
          <w:bCs/>
          <w:sz w:val="22"/>
          <w:szCs w:val="22"/>
        </w:rPr>
      </w:pPr>
    </w:p>
    <w:p w:rsidR="0028432B" w:rsidRDefault="0028432B" w:rsidP="00496452">
      <w:pPr>
        <w:numPr>
          <w:ilvl w:val="0"/>
          <w:numId w:val="18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Septembre-novembre</w:t>
      </w:r>
      <w:r w:rsidR="008C68B5">
        <w:rPr>
          <w:b/>
          <w:sz w:val="22"/>
          <w:szCs w:val="22"/>
        </w:rPr>
        <w:tab/>
        <w:t>&gt; 2 j / semaine</w:t>
      </w:r>
    </w:p>
    <w:p w:rsidR="00126CCD" w:rsidRDefault="0028432B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Réserver les espaces d’accueil</w:t>
      </w:r>
      <w:r w:rsidR="0071771B">
        <w:rPr>
          <w:bCs/>
          <w:sz w:val="22"/>
          <w:szCs w:val="22"/>
        </w:rPr>
        <w:t>.</w:t>
      </w:r>
    </w:p>
    <w:p w:rsidR="0028432B" w:rsidRDefault="0028432B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Négocier les contrats d’affichage (SGA, Affichage Vert, Vaud Promotion) (oct.-nov.)</w:t>
      </w:r>
      <w:r w:rsidR="0071771B">
        <w:rPr>
          <w:bCs/>
          <w:sz w:val="22"/>
          <w:szCs w:val="22"/>
        </w:rPr>
        <w:t>.</w:t>
      </w:r>
    </w:p>
    <w:p w:rsidR="00126CCD" w:rsidRDefault="00AB1F36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Négocier les contrats de diffusion des dépliants et</w:t>
      </w:r>
      <w:r w:rsidR="00E47C08">
        <w:rPr>
          <w:bCs/>
          <w:sz w:val="22"/>
          <w:szCs w:val="22"/>
        </w:rPr>
        <w:t xml:space="preserve"> év. </w:t>
      </w:r>
      <w:r>
        <w:rPr>
          <w:bCs/>
          <w:sz w:val="22"/>
          <w:szCs w:val="22"/>
        </w:rPr>
        <w:t>cartes postales (Affichage Vert, Vaud Promotion, etc.)</w:t>
      </w:r>
      <w:r w:rsidR="0071771B">
        <w:rPr>
          <w:bCs/>
          <w:sz w:val="22"/>
          <w:szCs w:val="22"/>
        </w:rPr>
        <w:t>.</w:t>
      </w:r>
    </w:p>
    <w:p w:rsidR="00126CCD" w:rsidRDefault="00E47C08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Organiser les ateliers de médiation 6-12 ans</w:t>
      </w:r>
      <w:r w:rsidR="0071771B">
        <w:rPr>
          <w:bCs/>
          <w:sz w:val="22"/>
          <w:szCs w:val="22"/>
        </w:rPr>
        <w:t>.</w:t>
      </w:r>
    </w:p>
    <w:p w:rsidR="00E47C08" w:rsidRDefault="00E47C08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Définir la participation de chaque artisan</w:t>
      </w:r>
      <w:r w:rsidR="00377215">
        <w:rPr>
          <w:bCs/>
          <w:sz w:val="22"/>
          <w:szCs w:val="22"/>
        </w:rPr>
        <w:t xml:space="preserve"> (lieu, horaires, nb de visiteurs, etc.)</w:t>
      </w:r>
      <w:r w:rsidR="0010279A">
        <w:rPr>
          <w:bCs/>
          <w:sz w:val="22"/>
          <w:szCs w:val="22"/>
        </w:rPr>
        <w:t> ;</w:t>
      </w:r>
    </w:p>
    <w:p w:rsidR="00377215" w:rsidRDefault="00377215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Confirmer les conditions de participation</w:t>
      </w:r>
      <w:r w:rsidR="005F1F25">
        <w:rPr>
          <w:bCs/>
          <w:sz w:val="22"/>
          <w:szCs w:val="22"/>
        </w:rPr>
        <w:t xml:space="preserve"> des artisans</w:t>
      </w:r>
      <w:r w:rsidR="0071771B">
        <w:rPr>
          <w:bCs/>
          <w:sz w:val="22"/>
          <w:szCs w:val="22"/>
        </w:rPr>
        <w:t>.</w:t>
      </w:r>
    </w:p>
    <w:p w:rsidR="005F1F25" w:rsidRDefault="005F1F25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Collaborer avec la coordinatrice JEMA de l’Association suisse des métiers d’art</w:t>
      </w:r>
      <w:r w:rsidR="007A5AFA">
        <w:rPr>
          <w:bCs/>
          <w:sz w:val="22"/>
          <w:szCs w:val="22"/>
        </w:rPr>
        <w:t xml:space="preserve"> (transmission d’infos pour le site internet</w:t>
      </w:r>
      <w:r w:rsidR="00DC0D12">
        <w:rPr>
          <w:bCs/>
          <w:sz w:val="22"/>
          <w:szCs w:val="22"/>
        </w:rPr>
        <w:t xml:space="preserve"> (oct.-nov.)</w:t>
      </w:r>
      <w:r w:rsidR="007A5AFA">
        <w:rPr>
          <w:bCs/>
          <w:sz w:val="22"/>
          <w:szCs w:val="22"/>
        </w:rPr>
        <w:t>, graphisme et matériel de communication)</w:t>
      </w:r>
      <w:r w:rsidR="0071771B">
        <w:rPr>
          <w:bCs/>
          <w:sz w:val="22"/>
          <w:szCs w:val="22"/>
        </w:rPr>
        <w:t>.</w:t>
      </w:r>
    </w:p>
    <w:p w:rsidR="007A5AFA" w:rsidRDefault="007A5AFA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 </w:t>
      </w:r>
      <w:r w:rsidR="00DB6587">
        <w:rPr>
          <w:bCs/>
          <w:sz w:val="22"/>
          <w:szCs w:val="22"/>
        </w:rPr>
        <w:t>Préparer les textes du programme : présentation de l’édition, info visites artisans-écoles, impressum, év. images.</w:t>
      </w:r>
    </w:p>
    <w:p w:rsidR="00126CCD" w:rsidRDefault="00126CCD" w:rsidP="00F84C7C">
      <w:pPr>
        <w:spacing w:line="360" w:lineRule="auto"/>
        <w:jc w:val="both"/>
        <w:rPr>
          <w:bCs/>
          <w:sz w:val="22"/>
          <w:szCs w:val="22"/>
        </w:rPr>
      </w:pPr>
    </w:p>
    <w:p w:rsidR="0008713B" w:rsidRDefault="0008713B" w:rsidP="00496452">
      <w:pPr>
        <w:numPr>
          <w:ilvl w:val="0"/>
          <w:numId w:val="18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Décembre-février</w:t>
      </w:r>
      <w:r w:rsidR="008C68B5">
        <w:rPr>
          <w:b/>
          <w:sz w:val="22"/>
          <w:szCs w:val="22"/>
        </w:rPr>
        <w:tab/>
      </w:r>
      <w:r w:rsidR="008C68B5">
        <w:rPr>
          <w:b/>
          <w:sz w:val="22"/>
          <w:szCs w:val="22"/>
        </w:rPr>
        <w:tab/>
        <w:t>&gt; 2.5 j / semaine</w:t>
      </w:r>
    </w:p>
    <w:p w:rsidR="0008713B" w:rsidRDefault="0008713B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 </w:t>
      </w:r>
      <w:r w:rsidR="0019204E">
        <w:rPr>
          <w:bCs/>
          <w:sz w:val="22"/>
          <w:szCs w:val="22"/>
        </w:rPr>
        <w:t>Collaborer avec WGR pour passer du site internet de l’ASMA au dépliant du programme</w:t>
      </w:r>
    </w:p>
    <w:p w:rsidR="0019204E" w:rsidRDefault="0019204E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Valider le bon-à-tirer du programme (dépliant)</w:t>
      </w:r>
      <w:r w:rsidR="0071771B">
        <w:rPr>
          <w:bCs/>
          <w:sz w:val="22"/>
          <w:szCs w:val="22"/>
        </w:rPr>
        <w:t>.</w:t>
      </w:r>
    </w:p>
    <w:p w:rsidR="0019204E" w:rsidRDefault="0019204E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Fixer le nombre des programmes imprimés et les lieux de livraison</w:t>
      </w:r>
      <w:r w:rsidR="0071771B">
        <w:rPr>
          <w:bCs/>
          <w:sz w:val="22"/>
          <w:szCs w:val="22"/>
        </w:rPr>
        <w:t>.</w:t>
      </w:r>
    </w:p>
    <w:p w:rsidR="004025C0" w:rsidRDefault="004025C0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. Collaborer à la conception du programme Culture-Ecole &amp; JEMA</w:t>
      </w:r>
      <w:r w:rsidR="0071771B">
        <w:rPr>
          <w:bCs/>
          <w:sz w:val="22"/>
          <w:szCs w:val="22"/>
        </w:rPr>
        <w:t>.</w:t>
      </w:r>
    </w:p>
    <w:p w:rsidR="004025C0" w:rsidRDefault="004025C0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 </w:t>
      </w:r>
      <w:r w:rsidR="004D7E46">
        <w:rPr>
          <w:bCs/>
          <w:sz w:val="22"/>
          <w:szCs w:val="22"/>
        </w:rPr>
        <w:t xml:space="preserve">Lieux de présentation : </w:t>
      </w:r>
      <w:r w:rsidR="006A59E6">
        <w:rPr>
          <w:bCs/>
          <w:sz w:val="22"/>
          <w:szCs w:val="22"/>
        </w:rPr>
        <w:t>réfléchir et organiser la scénographie (avec CEPV)</w:t>
      </w:r>
      <w:r w:rsidR="00B72B1A">
        <w:rPr>
          <w:bCs/>
          <w:sz w:val="22"/>
          <w:szCs w:val="22"/>
        </w:rPr>
        <w:t>, réfléchir au personnel d’accueil nécessaire, discuter d’éventuels engagements avec le SERAC</w:t>
      </w:r>
      <w:r w:rsidR="0071771B">
        <w:rPr>
          <w:bCs/>
          <w:sz w:val="22"/>
          <w:szCs w:val="22"/>
        </w:rPr>
        <w:t>.</w:t>
      </w:r>
    </w:p>
    <w:p w:rsidR="006A59E6" w:rsidRPr="00466B17" w:rsidRDefault="006A59E6" w:rsidP="00F84C7C">
      <w:pPr>
        <w:spacing w:line="360" w:lineRule="auto"/>
        <w:jc w:val="both"/>
        <w:rPr>
          <w:bCs/>
          <w:sz w:val="22"/>
          <w:szCs w:val="22"/>
        </w:rPr>
      </w:pPr>
      <w:r w:rsidRPr="00466B17">
        <w:rPr>
          <w:bCs/>
          <w:sz w:val="22"/>
          <w:szCs w:val="22"/>
        </w:rPr>
        <w:t xml:space="preserve">. Soirée de lancement / vernissage : </w:t>
      </w:r>
      <w:r w:rsidR="00466B17">
        <w:rPr>
          <w:bCs/>
          <w:sz w:val="22"/>
          <w:szCs w:val="22"/>
        </w:rPr>
        <w:t>établir liste des invités, lancer</w:t>
      </w:r>
      <w:r w:rsidRPr="00466B17">
        <w:rPr>
          <w:bCs/>
          <w:sz w:val="22"/>
          <w:szCs w:val="22"/>
        </w:rPr>
        <w:t xml:space="preserve"> les invitations, préparer les angles de communication de l’édition</w:t>
      </w:r>
      <w:r w:rsidR="00466B17" w:rsidRPr="00466B17">
        <w:rPr>
          <w:bCs/>
          <w:sz w:val="22"/>
          <w:szCs w:val="22"/>
        </w:rPr>
        <w:t>, préparer le matériel d’information pour les artisans</w:t>
      </w:r>
      <w:r w:rsidR="00A156F8">
        <w:rPr>
          <w:bCs/>
          <w:sz w:val="22"/>
          <w:szCs w:val="22"/>
        </w:rPr>
        <w:t xml:space="preserve"> (l’envoyer aux artisans absents)</w:t>
      </w:r>
      <w:r w:rsidR="00466B17">
        <w:rPr>
          <w:bCs/>
          <w:sz w:val="22"/>
          <w:szCs w:val="22"/>
        </w:rPr>
        <w:t xml:space="preserve">, préparer </w:t>
      </w:r>
      <w:r w:rsidR="0077218C">
        <w:rPr>
          <w:bCs/>
          <w:sz w:val="22"/>
          <w:szCs w:val="22"/>
        </w:rPr>
        <w:t xml:space="preserve">une </w:t>
      </w:r>
      <w:r w:rsidR="00466B17">
        <w:rPr>
          <w:bCs/>
          <w:sz w:val="22"/>
          <w:szCs w:val="22"/>
        </w:rPr>
        <w:t>base pour le communiqué de presse</w:t>
      </w:r>
      <w:r w:rsidR="0071771B">
        <w:rPr>
          <w:bCs/>
          <w:sz w:val="22"/>
          <w:szCs w:val="22"/>
        </w:rPr>
        <w:t>.</w:t>
      </w:r>
    </w:p>
    <w:p w:rsidR="00F743E2" w:rsidRDefault="00466B17" w:rsidP="00F84C7C">
      <w:pPr>
        <w:spacing w:line="360" w:lineRule="auto"/>
        <w:jc w:val="both"/>
        <w:rPr>
          <w:bCs/>
          <w:sz w:val="22"/>
          <w:szCs w:val="22"/>
        </w:rPr>
      </w:pPr>
      <w:r w:rsidRPr="00466B17">
        <w:rPr>
          <w:bCs/>
          <w:sz w:val="22"/>
          <w:szCs w:val="22"/>
        </w:rPr>
        <w:t xml:space="preserve">. Soirée de lancement / vernissage : </w:t>
      </w:r>
      <w:r>
        <w:rPr>
          <w:bCs/>
          <w:sz w:val="22"/>
          <w:szCs w:val="22"/>
        </w:rPr>
        <w:t>préparer la salle physiquement,</w:t>
      </w:r>
      <w:r w:rsidR="00806E38">
        <w:rPr>
          <w:bCs/>
          <w:sz w:val="22"/>
          <w:szCs w:val="22"/>
        </w:rPr>
        <w:t xml:space="preserve"> ordinateur et</w:t>
      </w:r>
      <w:r>
        <w:rPr>
          <w:bCs/>
          <w:sz w:val="22"/>
          <w:szCs w:val="22"/>
        </w:rPr>
        <w:t xml:space="preserve"> </w:t>
      </w:r>
      <w:r w:rsidR="000248C9">
        <w:rPr>
          <w:bCs/>
          <w:sz w:val="22"/>
          <w:szCs w:val="22"/>
        </w:rPr>
        <w:t xml:space="preserve">beamer, </w:t>
      </w:r>
      <w:r w:rsidR="00806E38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atériel à distribuer aux artisans, traiteur, boissons</w:t>
      </w:r>
      <w:r w:rsidR="00806E38">
        <w:rPr>
          <w:bCs/>
          <w:sz w:val="22"/>
          <w:szCs w:val="22"/>
        </w:rPr>
        <w:t>.</w:t>
      </w:r>
    </w:p>
    <w:p w:rsidR="00466B17" w:rsidRDefault="00F743E2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 </w:t>
      </w:r>
      <w:r w:rsidR="00806E38">
        <w:rPr>
          <w:bCs/>
          <w:sz w:val="22"/>
          <w:szCs w:val="22"/>
        </w:rPr>
        <w:t>Participer à la soirée de lancement</w:t>
      </w:r>
      <w:r w:rsidR="0071771B">
        <w:rPr>
          <w:bCs/>
          <w:sz w:val="22"/>
          <w:szCs w:val="22"/>
        </w:rPr>
        <w:t>.</w:t>
      </w:r>
    </w:p>
    <w:p w:rsidR="00A156F8" w:rsidRDefault="00A156F8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Informer les artisans sur les conditions de leur participation aux JEMA.</w:t>
      </w:r>
    </w:p>
    <w:p w:rsidR="00A156F8" w:rsidRDefault="00A156F8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Préparer une stratégie de communication pour les réseaux sociaux (en collaboration avec le SERAC et l’ASMA)</w:t>
      </w:r>
      <w:r w:rsidR="0071771B">
        <w:rPr>
          <w:bCs/>
          <w:sz w:val="22"/>
          <w:szCs w:val="22"/>
        </w:rPr>
        <w:t>.</w:t>
      </w:r>
    </w:p>
    <w:p w:rsidR="0019204E" w:rsidRDefault="0019204E" w:rsidP="00F84C7C">
      <w:pPr>
        <w:spacing w:line="360" w:lineRule="auto"/>
        <w:jc w:val="both"/>
        <w:rPr>
          <w:bCs/>
          <w:sz w:val="22"/>
          <w:szCs w:val="22"/>
        </w:rPr>
      </w:pPr>
    </w:p>
    <w:p w:rsidR="00A156F8" w:rsidRDefault="00A156F8" w:rsidP="00496452">
      <w:pPr>
        <w:numPr>
          <w:ilvl w:val="0"/>
          <w:numId w:val="18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Mars</w:t>
      </w:r>
      <w:r w:rsidR="008C68B5">
        <w:rPr>
          <w:b/>
          <w:sz w:val="22"/>
          <w:szCs w:val="22"/>
        </w:rPr>
        <w:tab/>
      </w:r>
      <w:r w:rsidR="008C68B5">
        <w:rPr>
          <w:b/>
          <w:sz w:val="22"/>
          <w:szCs w:val="22"/>
        </w:rPr>
        <w:tab/>
        <w:t>&gt; 2.5 j / semaine</w:t>
      </w:r>
    </w:p>
    <w:p w:rsidR="00126CCD" w:rsidRDefault="00A156F8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Finaliser le communiqué de presse (avec le SERAC) – 1 mois avant la manifestation</w:t>
      </w:r>
      <w:r w:rsidR="0071771B">
        <w:rPr>
          <w:bCs/>
          <w:sz w:val="22"/>
          <w:szCs w:val="22"/>
        </w:rPr>
        <w:t>.</w:t>
      </w:r>
    </w:p>
    <w:p w:rsidR="00A156F8" w:rsidRDefault="00A156F8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Traiter les demandes des médias (avec le SERAC)</w:t>
      </w:r>
      <w:r w:rsidR="0071771B">
        <w:rPr>
          <w:bCs/>
          <w:sz w:val="22"/>
          <w:szCs w:val="22"/>
        </w:rPr>
        <w:t>.</w:t>
      </w:r>
    </w:p>
    <w:p w:rsidR="00A156F8" w:rsidRDefault="00A156F8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Animer les pages JEMA sur les réseaux sociaux, selon plan établi avec le SERAC</w:t>
      </w:r>
      <w:r w:rsidR="0071771B">
        <w:rPr>
          <w:bCs/>
          <w:sz w:val="22"/>
          <w:szCs w:val="22"/>
        </w:rPr>
        <w:t>.</w:t>
      </w:r>
    </w:p>
    <w:p w:rsidR="009B71AA" w:rsidRPr="00466B17" w:rsidRDefault="009B71AA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Contribuer à la promotion du programme</w:t>
      </w:r>
      <w:r w:rsidR="0071771B">
        <w:rPr>
          <w:bCs/>
          <w:sz w:val="22"/>
          <w:szCs w:val="22"/>
        </w:rPr>
        <w:t>.</w:t>
      </w:r>
    </w:p>
    <w:p w:rsidR="009B71AA" w:rsidRDefault="009B71AA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Préparer une base pour les communiqués de presse finaux : Etat de Vaud et ASMA</w:t>
      </w:r>
      <w:r w:rsidR="0071771B">
        <w:rPr>
          <w:bCs/>
          <w:sz w:val="22"/>
          <w:szCs w:val="22"/>
        </w:rPr>
        <w:t>.</w:t>
      </w:r>
    </w:p>
    <w:p w:rsidR="009B71AA" w:rsidRDefault="009B71AA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Préparer les questionnaires de satisfaction (pour artisans et visiteurs)</w:t>
      </w:r>
      <w:r w:rsidR="0071771B">
        <w:rPr>
          <w:bCs/>
          <w:sz w:val="22"/>
          <w:szCs w:val="22"/>
        </w:rPr>
        <w:t>.</w:t>
      </w:r>
    </w:p>
    <w:p w:rsidR="009B71AA" w:rsidRDefault="009B71AA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 </w:t>
      </w:r>
      <w:r w:rsidR="009E67DA">
        <w:rPr>
          <w:bCs/>
          <w:sz w:val="22"/>
          <w:szCs w:val="22"/>
        </w:rPr>
        <w:t xml:space="preserve">Installation </w:t>
      </w:r>
      <w:r>
        <w:rPr>
          <w:bCs/>
          <w:sz w:val="22"/>
          <w:szCs w:val="22"/>
        </w:rPr>
        <w:t>du/des lieux de présentation (avec CEPV, avec institution d’accueil)</w:t>
      </w:r>
      <w:r w:rsidR="009E67DA">
        <w:rPr>
          <w:bCs/>
          <w:sz w:val="22"/>
          <w:szCs w:val="22"/>
        </w:rPr>
        <w:t> : supervi</w:t>
      </w:r>
      <w:r w:rsidR="00334FF2">
        <w:rPr>
          <w:bCs/>
          <w:sz w:val="22"/>
          <w:szCs w:val="22"/>
        </w:rPr>
        <w:t>ser</w:t>
      </w:r>
      <w:r w:rsidR="009E67DA">
        <w:rPr>
          <w:bCs/>
          <w:sz w:val="22"/>
          <w:szCs w:val="22"/>
        </w:rPr>
        <w:t xml:space="preserve"> l’installation</w:t>
      </w:r>
      <w:r w:rsidR="00334FF2">
        <w:rPr>
          <w:bCs/>
          <w:sz w:val="22"/>
          <w:szCs w:val="22"/>
        </w:rPr>
        <w:t xml:space="preserve"> et le matériel nécessaire, répondre aux questions / demandes des artisans programmés à cet endroit, </w:t>
      </w:r>
      <w:r w:rsidR="009E67DA">
        <w:rPr>
          <w:bCs/>
          <w:sz w:val="22"/>
          <w:szCs w:val="22"/>
        </w:rPr>
        <w:t>penser au café, thé, etc.</w:t>
      </w:r>
    </w:p>
    <w:p w:rsidR="009E67DA" w:rsidRDefault="009E67DA" w:rsidP="00F84C7C">
      <w:pPr>
        <w:spacing w:line="360" w:lineRule="auto"/>
        <w:jc w:val="both"/>
        <w:rPr>
          <w:bCs/>
          <w:sz w:val="22"/>
          <w:szCs w:val="22"/>
        </w:rPr>
      </w:pPr>
    </w:p>
    <w:p w:rsidR="009E67DA" w:rsidRDefault="009E67DA" w:rsidP="00496452">
      <w:pPr>
        <w:numPr>
          <w:ilvl w:val="0"/>
          <w:numId w:val="18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Durant les Journées européennes des métiers d’art</w:t>
      </w:r>
      <w:r w:rsidR="008C68B5">
        <w:rPr>
          <w:b/>
          <w:sz w:val="22"/>
          <w:szCs w:val="22"/>
        </w:rPr>
        <w:tab/>
        <w:t>&gt; 3 j</w:t>
      </w:r>
    </w:p>
    <w:p w:rsidR="009E67DA" w:rsidRDefault="009E67DA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Superviser le bon déroulement</w:t>
      </w:r>
      <w:r w:rsidR="00CF64D1">
        <w:rPr>
          <w:bCs/>
          <w:sz w:val="22"/>
          <w:szCs w:val="22"/>
        </w:rPr>
        <w:t xml:space="preserve"> dans le / les lieux d’accueil</w:t>
      </w:r>
      <w:r w:rsidR="0071771B">
        <w:rPr>
          <w:bCs/>
          <w:sz w:val="22"/>
          <w:szCs w:val="22"/>
        </w:rPr>
        <w:t>.</w:t>
      </w:r>
    </w:p>
    <w:p w:rsidR="00CF64D1" w:rsidRDefault="00CF64D1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Visiter les primo-programmés</w:t>
      </w:r>
      <w:r w:rsidR="0071771B">
        <w:rPr>
          <w:bCs/>
          <w:sz w:val="22"/>
          <w:szCs w:val="22"/>
        </w:rPr>
        <w:t>.</w:t>
      </w:r>
    </w:p>
    <w:p w:rsidR="00CF64D1" w:rsidRDefault="00CF64D1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Envoyer communiqué de presse final (après validation par le SERAC)</w:t>
      </w:r>
      <w:r w:rsidR="0071771B">
        <w:rPr>
          <w:bCs/>
          <w:sz w:val="22"/>
          <w:szCs w:val="22"/>
        </w:rPr>
        <w:t>.</w:t>
      </w:r>
    </w:p>
    <w:p w:rsidR="009E67DA" w:rsidRDefault="009E67DA" w:rsidP="00F84C7C">
      <w:pPr>
        <w:spacing w:line="360" w:lineRule="auto"/>
        <w:jc w:val="both"/>
        <w:rPr>
          <w:bCs/>
          <w:sz w:val="22"/>
          <w:szCs w:val="22"/>
        </w:rPr>
      </w:pPr>
    </w:p>
    <w:p w:rsidR="008C68B5" w:rsidRPr="00496452" w:rsidRDefault="008C68B5" w:rsidP="00496452">
      <w:pPr>
        <w:numPr>
          <w:ilvl w:val="0"/>
          <w:numId w:val="18"/>
        </w:numPr>
        <w:spacing w:line="360" w:lineRule="auto"/>
        <w:jc w:val="both"/>
        <w:rPr>
          <w:b/>
          <w:sz w:val="22"/>
          <w:szCs w:val="22"/>
        </w:rPr>
      </w:pPr>
      <w:r w:rsidRPr="00496452">
        <w:rPr>
          <w:b/>
          <w:sz w:val="22"/>
          <w:szCs w:val="22"/>
        </w:rPr>
        <w:t>Avril-mai</w:t>
      </w:r>
      <w:r w:rsidRPr="00496452">
        <w:rPr>
          <w:b/>
          <w:sz w:val="22"/>
          <w:szCs w:val="22"/>
        </w:rPr>
        <w:tab/>
        <w:t>&gt; 1 j / semaine</w:t>
      </w:r>
    </w:p>
    <w:p w:rsidR="009E67DA" w:rsidRPr="008C68B5" w:rsidRDefault="0098422A" w:rsidP="008C68B5">
      <w:pPr>
        <w:spacing w:line="360" w:lineRule="auto"/>
        <w:jc w:val="both"/>
        <w:rPr>
          <w:bCs/>
          <w:sz w:val="22"/>
          <w:szCs w:val="22"/>
        </w:rPr>
      </w:pPr>
      <w:r w:rsidRPr="008C68B5">
        <w:rPr>
          <w:bCs/>
          <w:sz w:val="22"/>
          <w:szCs w:val="22"/>
        </w:rPr>
        <w:t xml:space="preserve">. Après l’édition : envoyer </w:t>
      </w:r>
      <w:r w:rsidR="00D229BE" w:rsidRPr="008C68B5">
        <w:rPr>
          <w:bCs/>
          <w:sz w:val="22"/>
          <w:szCs w:val="22"/>
        </w:rPr>
        <w:t xml:space="preserve">les </w:t>
      </w:r>
      <w:r w:rsidRPr="008C68B5">
        <w:rPr>
          <w:bCs/>
          <w:sz w:val="22"/>
          <w:szCs w:val="22"/>
        </w:rPr>
        <w:t>questionnaires de satisfaction aux artisans et visiteurs (revoir la manière de faire</w:t>
      </w:r>
      <w:r w:rsidR="00D229BE" w:rsidRPr="008C68B5">
        <w:rPr>
          <w:bCs/>
          <w:sz w:val="22"/>
          <w:szCs w:val="22"/>
        </w:rPr>
        <w:t xml:space="preserve"> – via DFJC ?</w:t>
      </w:r>
      <w:r w:rsidRPr="008C68B5">
        <w:rPr>
          <w:bCs/>
          <w:sz w:val="22"/>
          <w:szCs w:val="22"/>
        </w:rPr>
        <w:t xml:space="preserve">) </w:t>
      </w:r>
      <w:r w:rsidR="0071771B" w:rsidRPr="008C68B5">
        <w:rPr>
          <w:bCs/>
          <w:sz w:val="22"/>
          <w:szCs w:val="22"/>
        </w:rPr>
        <w:t>.</w:t>
      </w:r>
    </w:p>
    <w:p w:rsidR="00D229BE" w:rsidRDefault="00D229BE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 </w:t>
      </w:r>
      <w:r w:rsidR="00370F37">
        <w:rPr>
          <w:bCs/>
          <w:sz w:val="22"/>
          <w:szCs w:val="22"/>
        </w:rPr>
        <w:t xml:space="preserve">Préparer le </w:t>
      </w:r>
      <w:r w:rsidR="000248C9">
        <w:rPr>
          <w:bCs/>
          <w:sz w:val="22"/>
          <w:szCs w:val="22"/>
        </w:rPr>
        <w:t>bilan</w:t>
      </w:r>
      <w:r w:rsidR="00370F37">
        <w:rPr>
          <w:bCs/>
          <w:sz w:val="22"/>
          <w:szCs w:val="22"/>
        </w:rPr>
        <w:t xml:space="preserve"> cantonal</w:t>
      </w:r>
      <w:r w:rsidR="0071771B">
        <w:rPr>
          <w:bCs/>
          <w:sz w:val="22"/>
          <w:szCs w:val="22"/>
        </w:rPr>
        <w:t>.</w:t>
      </w:r>
    </w:p>
    <w:p w:rsidR="00370F37" w:rsidRPr="00466B17" w:rsidRDefault="00370F37" w:rsidP="00F84C7C">
      <w:pPr>
        <w:spacing w:line="360" w:lineRule="auto"/>
        <w:jc w:val="both"/>
        <w:rPr>
          <w:bCs/>
          <w:sz w:val="22"/>
          <w:szCs w:val="22"/>
        </w:rPr>
      </w:pPr>
      <w:r w:rsidRPr="00466B17">
        <w:rPr>
          <w:bCs/>
          <w:sz w:val="22"/>
          <w:szCs w:val="22"/>
        </w:rPr>
        <w:lastRenderedPageBreak/>
        <w:t xml:space="preserve">. Soirée de </w:t>
      </w:r>
      <w:r>
        <w:rPr>
          <w:bCs/>
          <w:sz w:val="22"/>
          <w:szCs w:val="22"/>
        </w:rPr>
        <w:t xml:space="preserve">finissage </w:t>
      </w:r>
      <w:r w:rsidRPr="00466B17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établir liste des invités, lancer</w:t>
      </w:r>
      <w:r w:rsidRPr="00466B17">
        <w:rPr>
          <w:bCs/>
          <w:sz w:val="22"/>
          <w:szCs w:val="22"/>
        </w:rPr>
        <w:t xml:space="preserve"> les invitations, préparer </w:t>
      </w:r>
      <w:r>
        <w:rPr>
          <w:bCs/>
          <w:sz w:val="22"/>
          <w:szCs w:val="22"/>
        </w:rPr>
        <w:t>matériel pour le</w:t>
      </w:r>
      <w:r w:rsidR="000248C9">
        <w:rPr>
          <w:bCs/>
          <w:sz w:val="22"/>
          <w:szCs w:val="22"/>
        </w:rPr>
        <w:t xml:space="preserve"> bilan de l’édition</w:t>
      </w:r>
      <w:r w:rsidR="0071771B">
        <w:rPr>
          <w:bCs/>
          <w:sz w:val="22"/>
          <w:szCs w:val="22"/>
        </w:rPr>
        <w:t>.</w:t>
      </w:r>
    </w:p>
    <w:p w:rsidR="00370F37" w:rsidRDefault="00370F37" w:rsidP="00F84C7C">
      <w:pPr>
        <w:spacing w:line="360" w:lineRule="auto"/>
        <w:jc w:val="both"/>
        <w:rPr>
          <w:bCs/>
          <w:sz w:val="22"/>
          <w:szCs w:val="22"/>
        </w:rPr>
      </w:pPr>
      <w:r w:rsidRPr="00466B17">
        <w:rPr>
          <w:bCs/>
          <w:sz w:val="22"/>
          <w:szCs w:val="22"/>
        </w:rPr>
        <w:t xml:space="preserve">. Soirée de </w:t>
      </w:r>
      <w:r w:rsidR="000248C9">
        <w:rPr>
          <w:bCs/>
          <w:sz w:val="22"/>
          <w:szCs w:val="22"/>
        </w:rPr>
        <w:t>fini</w:t>
      </w:r>
      <w:r w:rsidRPr="00466B17">
        <w:rPr>
          <w:bCs/>
          <w:sz w:val="22"/>
          <w:szCs w:val="22"/>
        </w:rPr>
        <w:t xml:space="preserve">ssage : </w:t>
      </w:r>
      <w:r>
        <w:rPr>
          <w:bCs/>
          <w:sz w:val="22"/>
          <w:szCs w:val="22"/>
        </w:rPr>
        <w:t xml:space="preserve">préparer la salle physiquement, </w:t>
      </w:r>
      <w:r w:rsidR="00806E38">
        <w:rPr>
          <w:bCs/>
          <w:sz w:val="22"/>
          <w:szCs w:val="22"/>
        </w:rPr>
        <w:t>ordinateur et beamer</w:t>
      </w:r>
      <w:r w:rsidR="000248C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traiteur, boissons</w:t>
      </w:r>
      <w:r w:rsidR="00806E38">
        <w:rPr>
          <w:bCs/>
          <w:sz w:val="22"/>
          <w:szCs w:val="22"/>
        </w:rPr>
        <w:t xml:space="preserve">, etc. </w:t>
      </w:r>
      <w:r w:rsidR="00AA2FA6">
        <w:rPr>
          <w:bCs/>
          <w:sz w:val="22"/>
          <w:szCs w:val="22"/>
        </w:rPr>
        <w:t>++aa</w:t>
      </w:r>
    </w:p>
    <w:p w:rsidR="009E67DA" w:rsidRDefault="00F743E2" w:rsidP="00F84C7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Participer à la soirée de bilan</w:t>
      </w:r>
      <w:r w:rsidR="0071771B">
        <w:rPr>
          <w:bCs/>
          <w:sz w:val="22"/>
          <w:szCs w:val="22"/>
        </w:rPr>
        <w:t>.</w:t>
      </w:r>
    </w:p>
    <w:p w:rsidR="00126CCD" w:rsidRDefault="00126CCD" w:rsidP="00F84C7C">
      <w:pPr>
        <w:spacing w:line="360" w:lineRule="auto"/>
        <w:jc w:val="both"/>
        <w:rPr>
          <w:bCs/>
          <w:sz w:val="22"/>
          <w:szCs w:val="22"/>
        </w:rPr>
      </w:pPr>
    </w:p>
    <w:p w:rsidR="00496452" w:rsidRDefault="00496452" w:rsidP="00F84C7C">
      <w:pPr>
        <w:spacing w:line="360" w:lineRule="auto"/>
        <w:jc w:val="both"/>
        <w:rPr>
          <w:bCs/>
          <w:sz w:val="22"/>
          <w:szCs w:val="22"/>
        </w:rPr>
      </w:pPr>
    </w:p>
    <w:p w:rsidR="00496452" w:rsidRDefault="00496452" w:rsidP="00496452">
      <w:pPr>
        <w:spacing w:line="360" w:lineRule="auto"/>
        <w:jc w:val="both"/>
        <w:rPr>
          <w:b/>
          <w:sz w:val="22"/>
          <w:szCs w:val="22"/>
        </w:rPr>
      </w:pPr>
      <w:r w:rsidRPr="00496452">
        <w:rPr>
          <w:b/>
          <w:sz w:val="22"/>
          <w:szCs w:val="22"/>
        </w:rPr>
        <w:t>Collaborations et référence</w:t>
      </w:r>
    </w:p>
    <w:p w:rsidR="00496452" w:rsidRPr="00496452" w:rsidRDefault="00496452" w:rsidP="00496452">
      <w:pPr>
        <w:spacing w:line="360" w:lineRule="auto"/>
        <w:jc w:val="both"/>
        <w:rPr>
          <w:b/>
          <w:sz w:val="22"/>
          <w:szCs w:val="22"/>
        </w:rPr>
      </w:pPr>
    </w:p>
    <w:p w:rsidR="00496452" w:rsidRPr="00496452" w:rsidRDefault="00496452" w:rsidP="00496452">
      <w:pPr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</w:rPr>
      </w:pPr>
      <w:r w:rsidRPr="00496452">
        <w:rPr>
          <w:b/>
          <w:sz w:val="22"/>
          <w:szCs w:val="22"/>
        </w:rPr>
        <w:t>Principaux intervenants dans l’organisation de cette manifestation :</w:t>
      </w:r>
    </w:p>
    <w:p w:rsidR="00496452" w:rsidRDefault="00496452" w:rsidP="004964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. Etat de Vaud</w:t>
      </w:r>
    </w:p>
    <w:p w:rsidR="00496452" w:rsidRDefault="00496452" w:rsidP="004964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. Association suisse des métiers d’art (ASMA)</w:t>
      </w:r>
    </w:p>
    <w:p w:rsidR="00496452" w:rsidRDefault="00496452" w:rsidP="004964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. Artisanes et artisans</w:t>
      </w:r>
    </w:p>
    <w:p w:rsidR="00496452" w:rsidRDefault="00496452" w:rsidP="00496452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Graphisme et gestion du site internet (WGR, actuellement)</w:t>
      </w:r>
    </w:p>
    <w:p w:rsidR="00496452" w:rsidRDefault="00496452" w:rsidP="00496452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Imprimeur</w:t>
      </w:r>
    </w:p>
    <w:p w:rsidR="00496452" w:rsidRDefault="00496452" w:rsidP="00496452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Diffusion du matériel de communication</w:t>
      </w:r>
    </w:p>
    <w:p w:rsidR="00496452" w:rsidRDefault="00496452" w:rsidP="00496452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 Centre d’Enseignement professionnel de Vevey (CEPV)</w:t>
      </w:r>
    </w:p>
    <w:p w:rsidR="00496452" w:rsidRDefault="00496452" w:rsidP="004964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. Diverses institutions culturelles (musées, associations, etc.)</w:t>
      </w:r>
    </w:p>
    <w:p w:rsidR="00496452" w:rsidRDefault="00496452" w:rsidP="004964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. Traiteurs, etc.</w:t>
      </w:r>
    </w:p>
    <w:p w:rsidR="00496452" w:rsidRDefault="00496452" w:rsidP="00496452">
      <w:pPr>
        <w:spacing w:line="360" w:lineRule="auto"/>
        <w:jc w:val="both"/>
        <w:rPr>
          <w:bCs/>
          <w:sz w:val="22"/>
          <w:szCs w:val="22"/>
        </w:rPr>
      </w:pPr>
    </w:p>
    <w:p w:rsidR="00496452" w:rsidRPr="00496452" w:rsidRDefault="00496452" w:rsidP="00496452">
      <w:pPr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</w:rPr>
      </w:pPr>
      <w:r w:rsidRPr="00496452">
        <w:rPr>
          <w:b/>
          <w:sz w:val="22"/>
          <w:szCs w:val="22"/>
        </w:rPr>
        <w:t>Personne de référence :</w:t>
      </w:r>
      <w:r>
        <w:rPr>
          <w:b/>
          <w:sz w:val="22"/>
          <w:szCs w:val="22"/>
        </w:rPr>
        <w:t xml:space="preserve"> </w:t>
      </w:r>
      <w:r w:rsidRPr="00496452">
        <w:rPr>
          <w:bCs/>
          <w:sz w:val="22"/>
          <w:szCs w:val="22"/>
        </w:rPr>
        <w:t xml:space="preserve">Ariane Devanthéry, responsable patrimoine mobilier et immatériel, SERAC, </w:t>
      </w:r>
      <w:hyperlink r:id="rId8" w:history="1">
        <w:r w:rsidRPr="00496452">
          <w:rPr>
            <w:rStyle w:val="Lienhypertexte"/>
            <w:bCs/>
            <w:sz w:val="22"/>
            <w:szCs w:val="22"/>
          </w:rPr>
          <w:t>ariane.devanthery@vd.ch</w:t>
        </w:r>
      </w:hyperlink>
      <w:r w:rsidRPr="00496452">
        <w:rPr>
          <w:bCs/>
          <w:sz w:val="22"/>
          <w:szCs w:val="22"/>
        </w:rPr>
        <w:t>, 021 316 07 51</w:t>
      </w:r>
    </w:p>
    <w:p w:rsidR="00725F89" w:rsidRDefault="00725F89" w:rsidP="00F84C7C">
      <w:pPr>
        <w:spacing w:line="360" w:lineRule="auto"/>
        <w:jc w:val="both"/>
        <w:rPr>
          <w:bCs/>
          <w:sz w:val="22"/>
          <w:szCs w:val="22"/>
        </w:rPr>
      </w:pPr>
    </w:p>
    <w:sectPr w:rsidR="00725F89" w:rsidSect="00EC0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1418" w:bottom="1559" w:left="1418" w:header="720" w:footer="5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423F" w:rsidRDefault="0081423F">
      <w:r>
        <w:separator/>
      </w:r>
    </w:p>
  </w:endnote>
  <w:endnote w:type="continuationSeparator" w:id="0">
    <w:p w:rsidR="0081423F" w:rsidRDefault="0081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7B7" w:rsidRDefault="006477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601" w:type="dxa"/>
      <w:tblLayout w:type="fixed"/>
      <w:tblLook w:val="01E0" w:firstRow="1" w:lastRow="1" w:firstColumn="1" w:lastColumn="1" w:noHBand="0" w:noVBand="0"/>
    </w:tblPr>
    <w:tblGrid>
      <w:gridCol w:w="1277"/>
      <w:gridCol w:w="283"/>
      <w:gridCol w:w="8222"/>
      <w:gridCol w:w="709"/>
    </w:tblGrid>
    <w:tr w:rsidR="00914CFE" w:rsidRPr="007C0AB7" w:rsidTr="007C0AB7">
      <w:trPr>
        <w:trHeight w:val="851"/>
      </w:trPr>
      <w:tc>
        <w:tcPr>
          <w:tcW w:w="1277" w:type="dxa"/>
          <w:vAlign w:val="bottom"/>
        </w:tcPr>
        <w:p w:rsidR="00914CFE" w:rsidRPr="007C0AB7" w:rsidRDefault="00914CFE" w:rsidP="007C0AB7">
          <w:pPr>
            <w:ind w:left="-108"/>
            <w:rPr>
              <w:bCs/>
              <w:i/>
            </w:rPr>
          </w:pPr>
        </w:p>
      </w:tc>
      <w:tc>
        <w:tcPr>
          <w:tcW w:w="283" w:type="dxa"/>
          <w:vAlign w:val="bottom"/>
        </w:tcPr>
        <w:p w:rsidR="00914CFE" w:rsidRDefault="00EC210E" w:rsidP="007C0AB7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>
                <wp:extent cx="19050" cy="504825"/>
                <wp:effectExtent l="0" t="0" r="0" b="0"/>
                <wp:docPr id="2" name="Imag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1C2351" w:rsidRPr="007C0AB7" w:rsidRDefault="001C2351" w:rsidP="001C2351">
          <w:pPr>
            <w:pStyle w:val="Pieddepage"/>
            <w:rPr>
              <w:sz w:val="16"/>
              <w:szCs w:val="16"/>
              <w:lang w:val="fr-CH"/>
            </w:rPr>
          </w:pPr>
          <w:r w:rsidRPr="007C0AB7">
            <w:rPr>
              <w:b/>
              <w:sz w:val="16"/>
              <w:szCs w:val="16"/>
              <w:lang w:val="fr-CH"/>
            </w:rPr>
            <w:t>Service des affaires culturelles</w:t>
          </w:r>
          <w:r w:rsidRPr="007C0AB7">
            <w:rPr>
              <w:sz w:val="16"/>
              <w:szCs w:val="16"/>
              <w:lang w:val="fr-CH"/>
            </w:rPr>
            <w:t xml:space="preserve">  -  Département de la formation, de la jeunesse et de la culture</w:t>
          </w:r>
        </w:p>
        <w:p w:rsidR="001C2351" w:rsidRPr="007C0AB7" w:rsidRDefault="001C2351" w:rsidP="001C2351">
          <w:pPr>
            <w:pStyle w:val="Pieddepage"/>
            <w:rPr>
              <w:sz w:val="16"/>
              <w:szCs w:val="16"/>
              <w:lang w:val="fr-CH"/>
            </w:rPr>
          </w:pPr>
          <w:r w:rsidRPr="007C0AB7">
            <w:rPr>
              <w:sz w:val="16"/>
              <w:szCs w:val="16"/>
              <w:lang w:val="fr-CH"/>
            </w:rPr>
            <w:t xml:space="preserve">Tél. : +41 (0)21 316 07 </w:t>
          </w:r>
          <w:r>
            <w:rPr>
              <w:sz w:val="16"/>
              <w:szCs w:val="16"/>
              <w:lang w:val="fr-CH"/>
            </w:rPr>
            <w:t>51,</w:t>
          </w:r>
          <w:r w:rsidRPr="007C0AB7">
            <w:rPr>
              <w:sz w:val="16"/>
              <w:szCs w:val="16"/>
              <w:lang w:val="fr-CH"/>
            </w:rPr>
            <w:t xml:space="preserve"> </w:t>
          </w:r>
          <w:hyperlink r:id="rId2" w:history="1">
            <w:r w:rsidRPr="000D4B3E">
              <w:rPr>
                <w:rStyle w:val="Lienhypertexte"/>
                <w:sz w:val="16"/>
                <w:szCs w:val="16"/>
                <w:lang w:val="fr-CH"/>
              </w:rPr>
              <w:t>ariane.devanthery@vd.ch</w:t>
            </w:r>
          </w:hyperlink>
          <w:r>
            <w:rPr>
              <w:sz w:val="16"/>
              <w:szCs w:val="16"/>
              <w:lang w:val="fr-CH"/>
            </w:rPr>
            <w:t xml:space="preserve"> </w:t>
          </w:r>
        </w:p>
        <w:p w:rsidR="00914CFE" w:rsidRPr="007C0AB7" w:rsidRDefault="001C2351" w:rsidP="001C2351">
          <w:pPr>
            <w:pStyle w:val="Pieddepage"/>
            <w:rPr>
              <w:sz w:val="16"/>
              <w:szCs w:val="16"/>
              <w:lang w:val="fr-CH"/>
            </w:rPr>
          </w:pPr>
          <w:r w:rsidRPr="007C0AB7">
            <w:rPr>
              <w:sz w:val="16"/>
              <w:szCs w:val="16"/>
              <w:lang w:val="fr-CH"/>
            </w:rPr>
            <w:t>www.vd.ch/serac</w:t>
          </w:r>
        </w:p>
      </w:tc>
      <w:tc>
        <w:tcPr>
          <w:tcW w:w="709" w:type="dxa"/>
        </w:tcPr>
        <w:p w:rsidR="00914CFE" w:rsidRPr="007C0AB7" w:rsidRDefault="00914CFE" w:rsidP="00B62C88">
          <w:pPr>
            <w:pStyle w:val="Pieddepage"/>
            <w:rPr>
              <w:sz w:val="20"/>
              <w:lang w:val="fr-CH"/>
            </w:rPr>
          </w:pPr>
        </w:p>
      </w:tc>
    </w:tr>
  </w:tbl>
  <w:p w:rsidR="00623A37" w:rsidRPr="00EB407B" w:rsidRDefault="00623A37">
    <w:pPr>
      <w:pStyle w:val="Pieddepage"/>
      <w:rPr>
        <w:sz w:val="2"/>
        <w:szCs w:val="2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18" w:type="dxa"/>
      <w:tblLayout w:type="fixed"/>
      <w:tblLook w:val="01E0" w:firstRow="1" w:lastRow="1" w:firstColumn="1" w:lastColumn="1" w:noHBand="0" w:noVBand="0"/>
    </w:tblPr>
    <w:tblGrid>
      <w:gridCol w:w="1135"/>
      <w:gridCol w:w="284"/>
      <w:gridCol w:w="8363"/>
      <w:gridCol w:w="709"/>
    </w:tblGrid>
    <w:tr w:rsidR="00623A37" w:rsidRPr="007C0AB7" w:rsidTr="007C0AB7">
      <w:trPr>
        <w:trHeight w:val="851"/>
      </w:trPr>
      <w:tc>
        <w:tcPr>
          <w:tcW w:w="1135" w:type="dxa"/>
          <w:vAlign w:val="bottom"/>
        </w:tcPr>
        <w:p w:rsidR="00623A37" w:rsidRPr="007C0AB7" w:rsidRDefault="00623A37" w:rsidP="007C0AB7">
          <w:pPr>
            <w:ind w:left="-108"/>
            <w:rPr>
              <w:bCs/>
              <w:i/>
            </w:rPr>
          </w:pPr>
        </w:p>
      </w:tc>
      <w:tc>
        <w:tcPr>
          <w:tcW w:w="284" w:type="dxa"/>
          <w:vAlign w:val="bottom"/>
        </w:tcPr>
        <w:p w:rsidR="00623A37" w:rsidRDefault="00EC210E" w:rsidP="007C0AB7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>
                <wp:extent cx="19050" cy="504825"/>
                <wp:effectExtent l="0" t="0" r="0" b="0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1C2351" w:rsidRPr="007C0AB7" w:rsidRDefault="001C2351" w:rsidP="001C2351">
          <w:pPr>
            <w:pStyle w:val="Pieddepage"/>
            <w:rPr>
              <w:sz w:val="16"/>
              <w:szCs w:val="16"/>
              <w:lang w:val="fr-CH"/>
            </w:rPr>
          </w:pPr>
          <w:r w:rsidRPr="007C0AB7">
            <w:rPr>
              <w:b/>
              <w:sz w:val="16"/>
              <w:szCs w:val="16"/>
              <w:lang w:val="fr-CH"/>
            </w:rPr>
            <w:t>Service des affaires culturelles</w:t>
          </w:r>
          <w:r w:rsidRPr="007C0AB7">
            <w:rPr>
              <w:sz w:val="16"/>
              <w:szCs w:val="16"/>
              <w:lang w:val="fr-CH"/>
            </w:rPr>
            <w:t xml:space="preserve">  -  Département de la formation, de la jeunesse et de la culture</w:t>
          </w:r>
        </w:p>
        <w:p w:rsidR="001C2351" w:rsidRPr="007C0AB7" w:rsidRDefault="001C2351" w:rsidP="001C2351">
          <w:pPr>
            <w:pStyle w:val="Pieddepage"/>
            <w:rPr>
              <w:sz w:val="16"/>
              <w:szCs w:val="16"/>
              <w:lang w:val="fr-CH"/>
            </w:rPr>
          </w:pPr>
          <w:r w:rsidRPr="007C0AB7">
            <w:rPr>
              <w:sz w:val="16"/>
              <w:szCs w:val="16"/>
              <w:lang w:val="fr-CH"/>
            </w:rPr>
            <w:t xml:space="preserve">Tél. : +41 (0)21 316 07 </w:t>
          </w:r>
          <w:r>
            <w:rPr>
              <w:sz w:val="16"/>
              <w:szCs w:val="16"/>
              <w:lang w:val="fr-CH"/>
            </w:rPr>
            <w:t>51,</w:t>
          </w:r>
          <w:r w:rsidRPr="007C0AB7">
            <w:rPr>
              <w:sz w:val="16"/>
              <w:szCs w:val="16"/>
              <w:lang w:val="fr-CH"/>
            </w:rPr>
            <w:t xml:space="preserve"> </w:t>
          </w:r>
          <w:hyperlink r:id="rId2" w:history="1">
            <w:r w:rsidRPr="000D4B3E">
              <w:rPr>
                <w:rStyle w:val="Lienhypertexte"/>
                <w:sz w:val="16"/>
                <w:szCs w:val="16"/>
                <w:lang w:val="fr-CH"/>
              </w:rPr>
              <w:t>ariane.devanthery@vd.ch</w:t>
            </w:r>
          </w:hyperlink>
          <w:r>
            <w:rPr>
              <w:sz w:val="16"/>
              <w:szCs w:val="16"/>
              <w:lang w:val="fr-CH"/>
            </w:rPr>
            <w:t xml:space="preserve"> </w:t>
          </w:r>
        </w:p>
        <w:p w:rsidR="00AB25EF" w:rsidRPr="007C0AB7" w:rsidRDefault="001C2351" w:rsidP="001C2351">
          <w:pPr>
            <w:pStyle w:val="Pieddepage"/>
            <w:rPr>
              <w:sz w:val="16"/>
              <w:szCs w:val="16"/>
              <w:lang w:val="fr-CH"/>
            </w:rPr>
          </w:pPr>
          <w:r w:rsidRPr="007C0AB7">
            <w:rPr>
              <w:sz w:val="16"/>
              <w:szCs w:val="16"/>
              <w:lang w:val="fr-CH"/>
            </w:rPr>
            <w:t>www.vd.ch/serac</w:t>
          </w:r>
        </w:p>
      </w:tc>
      <w:tc>
        <w:tcPr>
          <w:tcW w:w="709" w:type="dxa"/>
        </w:tcPr>
        <w:p w:rsidR="00623A37" w:rsidRPr="007C0AB7" w:rsidRDefault="00623A37">
          <w:pPr>
            <w:pStyle w:val="Pieddepage"/>
            <w:rPr>
              <w:sz w:val="20"/>
              <w:lang w:val="fr-CH"/>
            </w:rPr>
          </w:pPr>
        </w:p>
      </w:tc>
    </w:tr>
  </w:tbl>
  <w:p w:rsidR="00623A37" w:rsidRPr="00EB407B" w:rsidRDefault="00623A37">
    <w:pPr>
      <w:pStyle w:val="Pieddepage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423F" w:rsidRDefault="0081423F">
      <w:r>
        <w:separator/>
      </w:r>
    </w:p>
  </w:footnote>
  <w:footnote w:type="continuationSeparator" w:id="0">
    <w:p w:rsidR="0081423F" w:rsidRDefault="0081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A37" w:rsidRDefault="00623A37" w:rsidP="000805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B07B29">
      <w:rPr>
        <w:rStyle w:val="Numrodepage"/>
      </w:rPr>
      <w:fldChar w:fldCharType="separate"/>
    </w:r>
    <w:r w:rsidR="00B07B2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23A37" w:rsidRDefault="00623A37" w:rsidP="000805D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931"/>
    </w:tblGrid>
    <w:tr w:rsidR="00914CFE">
      <w:tblPrEx>
        <w:tblCellMar>
          <w:top w:w="0" w:type="dxa"/>
          <w:bottom w:w="0" w:type="dxa"/>
        </w:tblCellMar>
      </w:tblPrEx>
      <w:tc>
        <w:tcPr>
          <w:tcW w:w="1560" w:type="dxa"/>
        </w:tcPr>
        <w:p w:rsidR="00914CFE" w:rsidRPr="000805DD" w:rsidRDefault="00EC210E" w:rsidP="00EC0E99">
          <w:pPr>
            <w:ind w:left="72" w:right="71"/>
            <w:rPr>
              <w:szCs w:val="24"/>
            </w:rPr>
          </w:pPr>
          <w:r w:rsidRPr="005676CB">
            <w:rPr>
              <w:noProof/>
              <w:szCs w:val="24"/>
            </w:rPr>
            <w:drawing>
              <wp:inline distT="0" distB="0" distL="0" distR="0">
                <wp:extent cx="476250" cy="7905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</w:tcPr>
        <w:p w:rsidR="00914CFE" w:rsidRDefault="00914CFE" w:rsidP="00914CFE">
          <w:pPr>
            <w:tabs>
              <w:tab w:val="right" w:pos="9001"/>
            </w:tabs>
            <w:jc w:val="both"/>
            <w:rPr>
              <w:sz w:val="20"/>
            </w:rPr>
          </w:pPr>
        </w:p>
        <w:p w:rsidR="00914CFE" w:rsidRPr="00914CFE" w:rsidRDefault="00914CFE" w:rsidP="00914CFE">
          <w:pPr>
            <w:tabs>
              <w:tab w:val="right" w:pos="8791"/>
            </w:tabs>
            <w:jc w:val="both"/>
            <w:rPr>
              <w:sz w:val="20"/>
            </w:rPr>
          </w:pPr>
          <w:r>
            <w:rPr>
              <w:sz w:val="20"/>
            </w:rPr>
            <w:t>Service des affaires culturelles</w:t>
          </w:r>
          <w:r w:rsidRPr="00914CFE">
            <w:rPr>
              <w:sz w:val="20"/>
            </w:rPr>
            <w:tab/>
          </w:r>
          <w:r w:rsidRPr="00914CFE">
            <w:rPr>
              <w:rStyle w:val="Numrodepage"/>
              <w:sz w:val="20"/>
            </w:rPr>
            <w:fldChar w:fldCharType="begin"/>
          </w:r>
          <w:r w:rsidRPr="00914CFE">
            <w:rPr>
              <w:rStyle w:val="Numrodepage"/>
              <w:sz w:val="20"/>
            </w:rPr>
            <w:instrText xml:space="preserve"> PAGE </w:instrText>
          </w:r>
          <w:r w:rsidRPr="00914CFE">
            <w:rPr>
              <w:rStyle w:val="Numrodepage"/>
              <w:sz w:val="20"/>
            </w:rPr>
            <w:fldChar w:fldCharType="separate"/>
          </w:r>
          <w:r w:rsidR="00954E57">
            <w:rPr>
              <w:rStyle w:val="Numrodepage"/>
              <w:noProof/>
              <w:sz w:val="20"/>
            </w:rPr>
            <w:t>2</w:t>
          </w:r>
          <w:r w:rsidRPr="00914CFE">
            <w:rPr>
              <w:rStyle w:val="Numrodepage"/>
              <w:sz w:val="20"/>
            </w:rPr>
            <w:fldChar w:fldCharType="end"/>
          </w:r>
        </w:p>
        <w:p w:rsidR="00914CFE" w:rsidRDefault="00914CFE" w:rsidP="00B62C88">
          <w:pPr>
            <w:tabs>
              <w:tab w:val="right" w:pos="9001"/>
            </w:tabs>
            <w:jc w:val="both"/>
            <w:rPr>
              <w:b/>
              <w:sz w:val="20"/>
            </w:rPr>
          </w:pPr>
        </w:p>
        <w:p w:rsidR="00B2187E" w:rsidRPr="00B2187E" w:rsidRDefault="00B2187E" w:rsidP="00B62C88">
          <w:pPr>
            <w:tabs>
              <w:tab w:val="right" w:pos="9001"/>
            </w:tabs>
            <w:jc w:val="both"/>
            <w:rPr>
              <w:b/>
              <w:sz w:val="2"/>
              <w:szCs w:val="2"/>
            </w:rPr>
          </w:pPr>
        </w:p>
      </w:tc>
    </w:tr>
  </w:tbl>
  <w:p w:rsidR="00623A37" w:rsidRPr="00914CFE" w:rsidRDefault="00623A37" w:rsidP="00914CFE">
    <w:pPr>
      <w:pStyle w:val="En-tte"/>
      <w:ind w:left="142" w:right="360"/>
      <w:rPr>
        <w:sz w:val="20"/>
      </w:rPr>
    </w:pPr>
  </w:p>
  <w:p w:rsidR="00623A37" w:rsidRPr="00914CFE" w:rsidRDefault="00623A37" w:rsidP="00914CFE">
    <w:pPr>
      <w:pStyle w:val="En-tte"/>
      <w:ind w:left="142" w:right="36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7B7" w:rsidRDefault="006477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7A1D56"/>
    <w:multiLevelType w:val="hybridMultilevel"/>
    <w:tmpl w:val="59EC46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965"/>
    <w:multiLevelType w:val="hybridMultilevel"/>
    <w:tmpl w:val="48AEBF26"/>
    <w:lvl w:ilvl="0" w:tplc="32A06982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" w15:restartNumberingAfterBreak="0">
    <w:nsid w:val="20FA4577"/>
    <w:multiLevelType w:val="hybridMultilevel"/>
    <w:tmpl w:val="697649B0"/>
    <w:lvl w:ilvl="0" w:tplc="100C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4" w15:restartNumberingAfterBreak="0">
    <w:nsid w:val="29462A61"/>
    <w:multiLevelType w:val="hybridMultilevel"/>
    <w:tmpl w:val="15CA4C7C"/>
    <w:lvl w:ilvl="0" w:tplc="100C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0BD757E"/>
    <w:multiLevelType w:val="hybridMultilevel"/>
    <w:tmpl w:val="4CEEC38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4C7CDE"/>
    <w:multiLevelType w:val="hybridMultilevel"/>
    <w:tmpl w:val="366A12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8053B"/>
    <w:multiLevelType w:val="hybridMultilevel"/>
    <w:tmpl w:val="3D2E817E"/>
    <w:lvl w:ilvl="0" w:tplc="100C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7446387"/>
    <w:multiLevelType w:val="hybridMultilevel"/>
    <w:tmpl w:val="277AFF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0789"/>
    <w:multiLevelType w:val="hybridMultilevel"/>
    <w:tmpl w:val="88A813D4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103D20"/>
    <w:multiLevelType w:val="hybridMultilevel"/>
    <w:tmpl w:val="8B94139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D61E0"/>
    <w:multiLevelType w:val="hybridMultilevel"/>
    <w:tmpl w:val="30381B70"/>
    <w:lvl w:ilvl="0" w:tplc="8B80273A">
      <w:start w:val="1800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CC24359"/>
    <w:multiLevelType w:val="hybridMultilevel"/>
    <w:tmpl w:val="32703A62"/>
    <w:lvl w:ilvl="0" w:tplc="D8247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E2B92"/>
    <w:multiLevelType w:val="hybridMultilevel"/>
    <w:tmpl w:val="9C6EA928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DE38BB"/>
    <w:multiLevelType w:val="hybridMultilevel"/>
    <w:tmpl w:val="E40C66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5877"/>
    <w:multiLevelType w:val="hybridMultilevel"/>
    <w:tmpl w:val="0D98D58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C69BD"/>
    <w:multiLevelType w:val="hybridMultilevel"/>
    <w:tmpl w:val="859C44A8"/>
    <w:lvl w:ilvl="0" w:tplc="C456BC5A">
      <w:start w:val="1"/>
      <w:numFmt w:val="bullet"/>
      <w:lvlText w:val="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C8916DC"/>
    <w:multiLevelType w:val="hybridMultilevel"/>
    <w:tmpl w:val="E40C66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069C5"/>
    <w:multiLevelType w:val="hybridMultilevel"/>
    <w:tmpl w:val="0B1228A8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05407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75264656">
    <w:abstractNumId w:val="11"/>
  </w:num>
  <w:num w:numId="3" w16cid:durableId="1673601456">
    <w:abstractNumId w:val="7"/>
  </w:num>
  <w:num w:numId="4" w16cid:durableId="450322614">
    <w:abstractNumId w:val="16"/>
  </w:num>
  <w:num w:numId="5" w16cid:durableId="1764450887">
    <w:abstractNumId w:val="12"/>
  </w:num>
  <w:num w:numId="6" w16cid:durableId="2123724683">
    <w:abstractNumId w:val="4"/>
  </w:num>
  <w:num w:numId="7" w16cid:durableId="1541555436">
    <w:abstractNumId w:val="15"/>
  </w:num>
  <w:num w:numId="8" w16cid:durableId="1110586227">
    <w:abstractNumId w:val="3"/>
  </w:num>
  <w:num w:numId="9" w16cid:durableId="139202177">
    <w:abstractNumId w:val="2"/>
  </w:num>
  <w:num w:numId="10" w16cid:durableId="533075297">
    <w:abstractNumId w:val="1"/>
  </w:num>
  <w:num w:numId="11" w16cid:durableId="1571765435">
    <w:abstractNumId w:val="17"/>
  </w:num>
  <w:num w:numId="12" w16cid:durableId="162090787">
    <w:abstractNumId w:val="5"/>
  </w:num>
  <w:num w:numId="13" w16cid:durableId="832181238">
    <w:abstractNumId w:val="14"/>
  </w:num>
  <w:num w:numId="14" w16cid:durableId="1777017826">
    <w:abstractNumId w:val="13"/>
  </w:num>
  <w:num w:numId="15" w16cid:durableId="1298293030">
    <w:abstractNumId w:val="10"/>
  </w:num>
  <w:num w:numId="16" w16cid:durableId="833187458">
    <w:abstractNumId w:val="18"/>
  </w:num>
  <w:num w:numId="17" w16cid:durableId="1202282252">
    <w:abstractNumId w:val="9"/>
  </w:num>
  <w:num w:numId="18" w16cid:durableId="419839958">
    <w:abstractNumId w:val="6"/>
  </w:num>
  <w:num w:numId="19" w16cid:durableId="949552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A6"/>
    <w:rsid w:val="00016057"/>
    <w:rsid w:val="000215A2"/>
    <w:rsid w:val="00023AEB"/>
    <w:rsid w:val="00023C3B"/>
    <w:rsid w:val="00024106"/>
    <w:rsid w:val="000248C9"/>
    <w:rsid w:val="000304B3"/>
    <w:rsid w:val="0003109D"/>
    <w:rsid w:val="00050029"/>
    <w:rsid w:val="00051ED4"/>
    <w:rsid w:val="00054AB7"/>
    <w:rsid w:val="00070221"/>
    <w:rsid w:val="00077A41"/>
    <w:rsid w:val="000805DD"/>
    <w:rsid w:val="000822EE"/>
    <w:rsid w:val="0008713B"/>
    <w:rsid w:val="00092595"/>
    <w:rsid w:val="000A3A06"/>
    <w:rsid w:val="000A4971"/>
    <w:rsid w:val="000A6A56"/>
    <w:rsid w:val="000A7A47"/>
    <w:rsid w:val="000B224A"/>
    <w:rsid w:val="000B2849"/>
    <w:rsid w:val="000B447B"/>
    <w:rsid w:val="000C2365"/>
    <w:rsid w:val="000D4E58"/>
    <w:rsid w:val="000E0634"/>
    <w:rsid w:val="000E446C"/>
    <w:rsid w:val="001024E0"/>
    <w:rsid w:val="0010279A"/>
    <w:rsid w:val="001062F7"/>
    <w:rsid w:val="00126CCD"/>
    <w:rsid w:val="00132D32"/>
    <w:rsid w:val="00133F68"/>
    <w:rsid w:val="0013458F"/>
    <w:rsid w:val="001368DA"/>
    <w:rsid w:val="001375DE"/>
    <w:rsid w:val="001520AA"/>
    <w:rsid w:val="001653BB"/>
    <w:rsid w:val="00170B40"/>
    <w:rsid w:val="001825DE"/>
    <w:rsid w:val="00191AF5"/>
    <w:rsid w:val="0019204E"/>
    <w:rsid w:val="001A4B31"/>
    <w:rsid w:val="001B48FF"/>
    <w:rsid w:val="001C2351"/>
    <w:rsid w:val="001C3FE1"/>
    <w:rsid w:val="001C5D74"/>
    <w:rsid w:val="001D0275"/>
    <w:rsid w:val="001D2876"/>
    <w:rsid w:val="001E2EC0"/>
    <w:rsid w:val="001E5450"/>
    <w:rsid w:val="001E7542"/>
    <w:rsid w:val="001F40D2"/>
    <w:rsid w:val="001F6268"/>
    <w:rsid w:val="00201367"/>
    <w:rsid w:val="00206DFC"/>
    <w:rsid w:val="00225584"/>
    <w:rsid w:val="00245FF9"/>
    <w:rsid w:val="00246BD8"/>
    <w:rsid w:val="0025586A"/>
    <w:rsid w:val="00273EBD"/>
    <w:rsid w:val="0027583C"/>
    <w:rsid w:val="002762DB"/>
    <w:rsid w:val="0028367D"/>
    <w:rsid w:val="0028432B"/>
    <w:rsid w:val="00291066"/>
    <w:rsid w:val="00294372"/>
    <w:rsid w:val="00296D2A"/>
    <w:rsid w:val="002A1DFB"/>
    <w:rsid w:val="002A4262"/>
    <w:rsid w:val="002A517F"/>
    <w:rsid w:val="002A6C07"/>
    <w:rsid w:val="002B3C4B"/>
    <w:rsid w:val="002C6A84"/>
    <w:rsid w:val="002C7C8A"/>
    <w:rsid w:val="002D1EAD"/>
    <w:rsid w:val="002E122C"/>
    <w:rsid w:val="002E5458"/>
    <w:rsid w:val="002E7D89"/>
    <w:rsid w:val="002F0E97"/>
    <w:rsid w:val="00306550"/>
    <w:rsid w:val="00306C2B"/>
    <w:rsid w:val="00307C86"/>
    <w:rsid w:val="00310D03"/>
    <w:rsid w:val="00314016"/>
    <w:rsid w:val="0032730D"/>
    <w:rsid w:val="00334FF2"/>
    <w:rsid w:val="0036137E"/>
    <w:rsid w:val="003642FC"/>
    <w:rsid w:val="0036720A"/>
    <w:rsid w:val="00370F37"/>
    <w:rsid w:val="00377215"/>
    <w:rsid w:val="0038392A"/>
    <w:rsid w:val="00386AFC"/>
    <w:rsid w:val="003928C4"/>
    <w:rsid w:val="003934A0"/>
    <w:rsid w:val="003A0B34"/>
    <w:rsid w:val="003A593E"/>
    <w:rsid w:val="003A7520"/>
    <w:rsid w:val="003C6A52"/>
    <w:rsid w:val="003C7D6C"/>
    <w:rsid w:val="003D0DE1"/>
    <w:rsid w:val="003E5171"/>
    <w:rsid w:val="003F4A71"/>
    <w:rsid w:val="003F6373"/>
    <w:rsid w:val="00402244"/>
    <w:rsid w:val="004025C0"/>
    <w:rsid w:val="004042A7"/>
    <w:rsid w:val="00406A4A"/>
    <w:rsid w:val="004277CE"/>
    <w:rsid w:val="004310BD"/>
    <w:rsid w:val="00445871"/>
    <w:rsid w:val="00450EEF"/>
    <w:rsid w:val="0045779D"/>
    <w:rsid w:val="00463508"/>
    <w:rsid w:val="00466B17"/>
    <w:rsid w:val="004766F8"/>
    <w:rsid w:val="00484B6B"/>
    <w:rsid w:val="004948CB"/>
    <w:rsid w:val="00496452"/>
    <w:rsid w:val="004A0741"/>
    <w:rsid w:val="004A2044"/>
    <w:rsid w:val="004A6006"/>
    <w:rsid w:val="004B1DFD"/>
    <w:rsid w:val="004C1AF0"/>
    <w:rsid w:val="004C2B09"/>
    <w:rsid w:val="004C4509"/>
    <w:rsid w:val="004C7E08"/>
    <w:rsid w:val="004D632C"/>
    <w:rsid w:val="004D7E46"/>
    <w:rsid w:val="004E2907"/>
    <w:rsid w:val="004E40D3"/>
    <w:rsid w:val="004E5290"/>
    <w:rsid w:val="004E674C"/>
    <w:rsid w:val="004F337E"/>
    <w:rsid w:val="004F555F"/>
    <w:rsid w:val="005002D4"/>
    <w:rsid w:val="00500A4F"/>
    <w:rsid w:val="00506ED5"/>
    <w:rsid w:val="005350DA"/>
    <w:rsid w:val="005351A8"/>
    <w:rsid w:val="00550DEE"/>
    <w:rsid w:val="005513C1"/>
    <w:rsid w:val="00552B99"/>
    <w:rsid w:val="00554776"/>
    <w:rsid w:val="005565A3"/>
    <w:rsid w:val="005649D9"/>
    <w:rsid w:val="00565F27"/>
    <w:rsid w:val="00566318"/>
    <w:rsid w:val="0056681C"/>
    <w:rsid w:val="00571D4A"/>
    <w:rsid w:val="00582739"/>
    <w:rsid w:val="00585117"/>
    <w:rsid w:val="00594323"/>
    <w:rsid w:val="005960F9"/>
    <w:rsid w:val="005A37DE"/>
    <w:rsid w:val="005A5742"/>
    <w:rsid w:val="005C09B6"/>
    <w:rsid w:val="005C6B1B"/>
    <w:rsid w:val="005D0759"/>
    <w:rsid w:val="005D768F"/>
    <w:rsid w:val="005E2019"/>
    <w:rsid w:val="005E3222"/>
    <w:rsid w:val="005E7353"/>
    <w:rsid w:val="005E7E3B"/>
    <w:rsid w:val="005F1F25"/>
    <w:rsid w:val="005F7808"/>
    <w:rsid w:val="006009DB"/>
    <w:rsid w:val="00607C24"/>
    <w:rsid w:val="00616959"/>
    <w:rsid w:val="00623A37"/>
    <w:rsid w:val="00626A40"/>
    <w:rsid w:val="00642B1E"/>
    <w:rsid w:val="006477B7"/>
    <w:rsid w:val="00651F5E"/>
    <w:rsid w:val="00663975"/>
    <w:rsid w:val="00666181"/>
    <w:rsid w:val="00672610"/>
    <w:rsid w:val="00675911"/>
    <w:rsid w:val="006936E5"/>
    <w:rsid w:val="006A4552"/>
    <w:rsid w:val="006A4AC6"/>
    <w:rsid w:val="006A580B"/>
    <w:rsid w:val="006A59E6"/>
    <w:rsid w:val="006A75E6"/>
    <w:rsid w:val="006B0CA3"/>
    <w:rsid w:val="006C7ED7"/>
    <w:rsid w:val="006E2642"/>
    <w:rsid w:val="006E6188"/>
    <w:rsid w:val="0070007B"/>
    <w:rsid w:val="00707CEB"/>
    <w:rsid w:val="007107BE"/>
    <w:rsid w:val="00712C73"/>
    <w:rsid w:val="0071771B"/>
    <w:rsid w:val="00725F89"/>
    <w:rsid w:val="00734B86"/>
    <w:rsid w:val="00734F37"/>
    <w:rsid w:val="0073602F"/>
    <w:rsid w:val="00736C4B"/>
    <w:rsid w:val="00742DDB"/>
    <w:rsid w:val="00753667"/>
    <w:rsid w:val="00754DA1"/>
    <w:rsid w:val="00755EF1"/>
    <w:rsid w:val="007574E7"/>
    <w:rsid w:val="0077218C"/>
    <w:rsid w:val="00787B7D"/>
    <w:rsid w:val="007959B4"/>
    <w:rsid w:val="007A5AFA"/>
    <w:rsid w:val="007B2225"/>
    <w:rsid w:val="007C0AB7"/>
    <w:rsid w:val="007C1807"/>
    <w:rsid w:val="007F2A84"/>
    <w:rsid w:val="007F7E53"/>
    <w:rsid w:val="008002EA"/>
    <w:rsid w:val="008069E2"/>
    <w:rsid w:val="00806E38"/>
    <w:rsid w:val="00807BD3"/>
    <w:rsid w:val="0081423F"/>
    <w:rsid w:val="00817042"/>
    <w:rsid w:val="00823C40"/>
    <w:rsid w:val="00823D40"/>
    <w:rsid w:val="0083096A"/>
    <w:rsid w:val="008356E6"/>
    <w:rsid w:val="008414EB"/>
    <w:rsid w:val="00844E20"/>
    <w:rsid w:val="008615F2"/>
    <w:rsid w:val="008665B3"/>
    <w:rsid w:val="0086732F"/>
    <w:rsid w:val="00871460"/>
    <w:rsid w:val="008755A3"/>
    <w:rsid w:val="0088105E"/>
    <w:rsid w:val="008848D4"/>
    <w:rsid w:val="008A2CFC"/>
    <w:rsid w:val="008A40D4"/>
    <w:rsid w:val="008B090E"/>
    <w:rsid w:val="008B0E5B"/>
    <w:rsid w:val="008B13B9"/>
    <w:rsid w:val="008B302E"/>
    <w:rsid w:val="008B585B"/>
    <w:rsid w:val="008B6462"/>
    <w:rsid w:val="008B7647"/>
    <w:rsid w:val="008C3CB3"/>
    <w:rsid w:val="008C59AA"/>
    <w:rsid w:val="008C68B5"/>
    <w:rsid w:val="008E0ABF"/>
    <w:rsid w:val="008E2E62"/>
    <w:rsid w:val="008F3D05"/>
    <w:rsid w:val="008F4693"/>
    <w:rsid w:val="008F530E"/>
    <w:rsid w:val="008F70EF"/>
    <w:rsid w:val="00900014"/>
    <w:rsid w:val="0090650D"/>
    <w:rsid w:val="00914CFE"/>
    <w:rsid w:val="009212E1"/>
    <w:rsid w:val="00925DAA"/>
    <w:rsid w:val="009271D0"/>
    <w:rsid w:val="009446F3"/>
    <w:rsid w:val="0094480B"/>
    <w:rsid w:val="009500A8"/>
    <w:rsid w:val="0095112C"/>
    <w:rsid w:val="00952BD6"/>
    <w:rsid w:val="00954E57"/>
    <w:rsid w:val="00955BEB"/>
    <w:rsid w:val="0096603B"/>
    <w:rsid w:val="00972298"/>
    <w:rsid w:val="0098422A"/>
    <w:rsid w:val="009913D6"/>
    <w:rsid w:val="009915A3"/>
    <w:rsid w:val="009A04CB"/>
    <w:rsid w:val="009A3E31"/>
    <w:rsid w:val="009B4E1E"/>
    <w:rsid w:val="009B6ADD"/>
    <w:rsid w:val="009B71AA"/>
    <w:rsid w:val="009C35D8"/>
    <w:rsid w:val="009C59C8"/>
    <w:rsid w:val="009D2BFA"/>
    <w:rsid w:val="009D5B9A"/>
    <w:rsid w:val="009D7C2A"/>
    <w:rsid w:val="009E67DA"/>
    <w:rsid w:val="00A03FC2"/>
    <w:rsid w:val="00A075A6"/>
    <w:rsid w:val="00A13DC8"/>
    <w:rsid w:val="00A145F8"/>
    <w:rsid w:val="00A156F8"/>
    <w:rsid w:val="00A17CBA"/>
    <w:rsid w:val="00A20640"/>
    <w:rsid w:val="00A217FB"/>
    <w:rsid w:val="00A22785"/>
    <w:rsid w:val="00A25267"/>
    <w:rsid w:val="00A25C87"/>
    <w:rsid w:val="00A3681E"/>
    <w:rsid w:val="00A52FCF"/>
    <w:rsid w:val="00A53356"/>
    <w:rsid w:val="00A60DC9"/>
    <w:rsid w:val="00A6544A"/>
    <w:rsid w:val="00A712EF"/>
    <w:rsid w:val="00A717E4"/>
    <w:rsid w:val="00A76138"/>
    <w:rsid w:val="00A86621"/>
    <w:rsid w:val="00AA1BE5"/>
    <w:rsid w:val="00AA2FA6"/>
    <w:rsid w:val="00AA4B7F"/>
    <w:rsid w:val="00AB1D22"/>
    <w:rsid w:val="00AB1F36"/>
    <w:rsid w:val="00AB25EF"/>
    <w:rsid w:val="00AB6B02"/>
    <w:rsid w:val="00AD0CF8"/>
    <w:rsid w:val="00AF1065"/>
    <w:rsid w:val="00B07B29"/>
    <w:rsid w:val="00B17416"/>
    <w:rsid w:val="00B2187E"/>
    <w:rsid w:val="00B23FB2"/>
    <w:rsid w:val="00B354B0"/>
    <w:rsid w:val="00B43D19"/>
    <w:rsid w:val="00B4679D"/>
    <w:rsid w:val="00B505E8"/>
    <w:rsid w:val="00B5343B"/>
    <w:rsid w:val="00B577AC"/>
    <w:rsid w:val="00B62C88"/>
    <w:rsid w:val="00B6571D"/>
    <w:rsid w:val="00B71A62"/>
    <w:rsid w:val="00B71FC0"/>
    <w:rsid w:val="00B72B1A"/>
    <w:rsid w:val="00B736E8"/>
    <w:rsid w:val="00B757C3"/>
    <w:rsid w:val="00B83C49"/>
    <w:rsid w:val="00BA3358"/>
    <w:rsid w:val="00BC5158"/>
    <w:rsid w:val="00BE1A44"/>
    <w:rsid w:val="00BE3817"/>
    <w:rsid w:val="00BE587A"/>
    <w:rsid w:val="00BF5E95"/>
    <w:rsid w:val="00C165C7"/>
    <w:rsid w:val="00C1711E"/>
    <w:rsid w:val="00C265DF"/>
    <w:rsid w:val="00C30D8F"/>
    <w:rsid w:val="00C415D3"/>
    <w:rsid w:val="00C45DBF"/>
    <w:rsid w:val="00C5545B"/>
    <w:rsid w:val="00C55615"/>
    <w:rsid w:val="00C55B59"/>
    <w:rsid w:val="00C5738F"/>
    <w:rsid w:val="00C8382C"/>
    <w:rsid w:val="00C86278"/>
    <w:rsid w:val="00C8793E"/>
    <w:rsid w:val="00C958ED"/>
    <w:rsid w:val="00CA093B"/>
    <w:rsid w:val="00CB5234"/>
    <w:rsid w:val="00CC2A6C"/>
    <w:rsid w:val="00CE4391"/>
    <w:rsid w:val="00CF64D1"/>
    <w:rsid w:val="00D16C3E"/>
    <w:rsid w:val="00D229BE"/>
    <w:rsid w:val="00D2461F"/>
    <w:rsid w:val="00D25F54"/>
    <w:rsid w:val="00D278B6"/>
    <w:rsid w:val="00D5739E"/>
    <w:rsid w:val="00D60A63"/>
    <w:rsid w:val="00D65674"/>
    <w:rsid w:val="00D703E8"/>
    <w:rsid w:val="00D77055"/>
    <w:rsid w:val="00D77174"/>
    <w:rsid w:val="00D8633E"/>
    <w:rsid w:val="00D937C6"/>
    <w:rsid w:val="00D93C9A"/>
    <w:rsid w:val="00D96BB7"/>
    <w:rsid w:val="00DA3288"/>
    <w:rsid w:val="00DA338F"/>
    <w:rsid w:val="00DB0175"/>
    <w:rsid w:val="00DB5807"/>
    <w:rsid w:val="00DB6587"/>
    <w:rsid w:val="00DC0D12"/>
    <w:rsid w:val="00DC2DED"/>
    <w:rsid w:val="00DC6482"/>
    <w:rsid w:val="00DD3763"/>
    <w:rsid w:val="00DF294C"/>
    <w:rsid w:val="00E012B1"/>
    <w:rsid w:val="00E05F65"/>
    <w:rsid w:val="00E26F62"/>
    <w:rsid w:val="00E4535E"/>
    <w:rsid w:val="00E47222"/>
    <w:rsid w:val="00E47C08"/>
    <w:rsid w:val="00E53208"/>
    <w:rsid w:val="00E74EED"/>
    <w:rsid w:val="00E81F4E"/>
    <w:rsid w:val="00E84DF1"/>
    <w:rsid w:val="00E954BA"/>
    <w:rsid w:val="00EA0584"/>
    <w:rsid w:val="00EA6F0F"/>
    <w:rsid w:val="00EB222D"/>
    <w:rsid w:val="00EB407B"/>
    <w:rsid w:val="00EB67CC"/>
    <w:rsid w:val="00EC0E99"/>
    <w:rsid w:val="00EC210E"/>
    <w:rsid w:val="00EC669F"/>
    <w:rsid w:val="00EC7518"/>
    <w:rsid w:val="00ED4B43"/>
    <w:rsid w:val="00EE1B50"/>
    <w:rsid w:val="00EF232B"/>
    <w:rsid w:val="00F1310F"/>
    <w:rsid w:val="00F15AA6"/>
    <w:rsid w:val="00F17546"/>
    <w:rsid w:val="00F2400C"/>
    <w:rsid w:val="00F24558"/>
    <w:rsid w:val="00F25247"/>
    <w:rsid w:val="00F26A9D"/>
    <w:rsid w:val="00F26B6E"/>
    <w:rsid w:val="00F27357"/>
    <w:rsid w:val="00F35D4E"/>
    <w:rsid w:val="00F47B77"/>
    <w:rsid w:val="00F53672"/>
    <w:rsid w:val="00F61298"/>
    <w:rsid w:val="00F743E2"/>
    <w:rsid w:val="00F74ABE"/>
    <w:rsid w:val="00F827DB"/>
    <w:rsid w:val="00F84C7C"/>
    <w:rsid w:val="00F87B97"/>
    <w:rsid w:val="00F91341"/>
    <w:rsid w:val="00F93F96"/>
    <w:rsid w:val="00FA02EF"/>
    <w:rsid w:val="00FA39AF"/>
    <w:rsid w:val="00FB45BF"/>
    <w:rsid w:val="00FC065F"/>
    <w:rsid w:val="00FD67FC"/>
    <w:rsid w:val="00FD6D42"/>
    <w:rsid w:val="00FF4591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E2B2-BA33-457C-AFA6-21E206FD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E0634"/>
    <w:rPr>
      <w:color w:val="0000FF"/>
      <w:u w:val="single"/>
    </w:rPr>
  </w:style>
  <w:style w:type="paragraph" w:styleId="Textebrut">
    <w:name w:val="Plain Text"/>
    <w:basedOn w:val="Normal"/>
    <w:rsid w:val="00484B6B"/>
    <w:pPr>
      <w:jc w:val="both"/>
    </w:pPr>
    <w:rPr>
      <w:rFonts w:ascii="Courier New" w:hAnsi="Courier New" w:cs="Courier New"/>
      <w:sz w:val="20"/>
      <w:lang w:val="fr-CH"/>
    </w:rPr>
  </w:style>
  <w:style w:type="paragraph" w:styleId="Textedebulles">
    <w:name w:val="Balloon Text"/>
    <w:basedOn w:val="Normal"/>
    <w:semiHidden/>
    <w:rsid w:val="00D937C6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D2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e.devanthery@vd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iane.devanthery@vd.ch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iane.devanthery@vd.ch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sques\2014\2014%20SDG%20-%20Lettre%20-%20n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SDG - Lettre - nb</Template>
  <TotalTime>0</TotalTime>
  <Pages>3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Vaud</Company>
  <LinksUpToDate>false</LinksUpToDate>
  <CharactersWithSpaces>4351</CharactersWithSpaces>
  <SharedDoc>false</SharedDoc>
  <HLinks>
    <vt:vector size="18" baseType="variant"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mailto:ariane.devanthery@vd.ch</vt:lpwstr>
      </vt:variant>
      <vt:variant>
        <vt:lpwstr/>
      </vt:variant>
      <vt:variant>
        <vt:i4>7733277</vt:i4>
      </vt:variant>
      <vt:variant>
        <vt:i4>9</vt:i4>
      </vt:variant>
      <vt:variant>
        <vt:i4>0</vt:i4>
      </vt:variant>
      <vt:variant>
        <vt:i4>5</vt:i4>
      </vt:variant>
      <vt:variant>
        <vt:lpwstr>mailto:ariane.devanthery@vd.ch</vt:lpwstr>
      </vt:variant>
      <vt:variant>
        <vt:lpwstr/>
      </vt:variant>
      <vt:variant>
        <vt:i4>7733277</vt:i4>
      </vt:variant>
      <vt:variant>
        <vt:i4>6</vt:i4>
      </vt:variant>
      <vt:variant>
        <vt:i4>0</vt:i4>
      </vt:variant>
      <vt:variant>
        <vt:i4>5</vt:i4>
      </vt:variant>
      <vt:variant>
        <vt:lpwstr>mailto:ariane.devanthery@vd.ch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Donche-Gay</dc:creator>
  <cp:keywords/>
  <cp:lastModifiedBy>association professionnelle artos</cp:lastModifiedBy>
  <cp:revision>2</cp:revision>
  <cp:lastPrinted>2022-05-06T11:45:00Z</cp:lastPrinted>
  <dcterms:created xsi:type="dcterms:W3CDTF">2022-06-01T13:38:00Z</dcterms:created>
  <dcterms:modified xsi:type="dcterms:W3CDTF">2022-06-01T13:38:00Z</dcterms:modified>
</cp:coreProperties>
</file>