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D74F" w14:textId="7B6BA17D" w:rsidR="00774162" w:rsidRPr="00560287" w:rsidRDefault="00086346" w:rsidP="00560287">
      <w:pPr>
        <w:pStyle w:val="paragraph"/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/>
          <w:b/>
          <w:bCs/>
          <w:sz w:val="22"/>
          <w:szCs w:val="22"/>
          <w:lang w:val="fr-FR"/>
        </w:rPr>
      </w:pPr>
      <w:r w:rsidRPr="00560287">
        <w:rPr>
          <w:rStyle w:val="normaltextrun"/>
          <w:rFonts w:ascii="Helvetica Neue" w:eastAsiaTheme="majorEastAsia" w:hAnsi="Helvetica Neue"/>
          <w:b/>
          <w:bCs/>
          <w:sz w:val="22"/>
          <w:szCs w:val="22"/>
          <w:lang w:val="fr-FR"/>
        </w:rPr>
        <w:t xml:space="preserve">Responsable de la presse | </w:t>
      </w:r>
      <w:r w:rsidR="004E7093" w:rsidRPr="00560287">
        <w:rPr>
          <w:rStyle w:val="normaltextrun"/>
          <w:rFonts w:ascii="Helvetica Neue" w:eastAsiaTheme="majorEastAsia" w:hAnsi="Helvetica Neue"/>
          <w:b/>
          <w:bCs/>
          <w:sz w:val="22"/>
          <w:szCs w:val="22"/>
          <w:lang w:val="fr-FR"/>
        </w:rPr>
        <w:t>Cahier des charges</w:t>
      </w:r>
      <w:r w:rsidR="005F35F1" w:rsidRPr="00560287">
        <w:rPr>
          <w:rStyle w:val="eop"/>
          <w:rFonts w:ascii="Helvetica Neue" w:eastAsiaTheme="majorEastAsia" w:hAnsi="Helvetica Neue"/>
          <w:sz w:val="22"/>
          <w:szCs w:val="22"/>
        </w:rPr>
        <w:t xml:space="preserve"> </w:t>
      </w:r>
    </w:p>
    <w:p w14:paraId="2F3008AE" w14:textId="77777777" w:rsidR="00086346" w:rsidRPr="00560287" w:rsidRDefault="00086346" w:rsidP="00560287">
      <w:pPr>
        <w:spacing w:line="276" w:lineRule="auto"/>
        <w:rPr>
          <w:rFonts w:ascii="Helvetica Neue" w:hAnsi="Helvetica Neue"/>
          <w:sz w:val="22"/>
          <w:szCs w:val="22"/>
        </w:rPr>
      </w:pPr>
      <w:r w:rsidRPr="00560287">
        <w:rPr>
          <w:rFonts w:ascii="Helvetica Neue" w:hAnsi="Helvetica Neue"/>
          <w:sz w:val="22"/>
          <w:szCs w:val="22"/>
        </w:rPr>
        <w:t xml:space="preserve">Fondé en 1999, </w:t>
      </w:r>
      <w:r w:rsidRPr="00560287">
        <w:rPr>
          <w:rFonts w:ascii="Helvetica Neue" w:hAnsi="Helvetica Neue"/>
          <w:b/>
          <w:bCs/>
          <w:sz w:val="22"/>
          <w:szCs w:val="22"/>
        </w:rPr>
        <w:t>FILMAR en América Latina</w:t>
      </w:r>
      <w:r w:rsidRPr="00560287">
        <w:rPr>
          <w:rFonts w:ascii="Helvetica Neue" w:hAnsi="Helvetica Neue"/>
          <w:sz w:val="22"/>
          <w:szCs w:val="22"/>
        </w:rPr>
        <w:t xml:space="preserve"> est le festival le plus important de Suisse consacré aux cultures et au cinéma latino-américains. Il se déroule chaque année à Genève, en novembre. </w:t>
      </w:r>
    </w:p>
    <w:p w14:paraId="4470482C" w14:textId="77777777" w:rsidR="00710AE9" w:rsidRPr="00560287" w:rsidRDefault="00710AE9" w:rsidP="00560287">
      <w:pPr>
        <w:spacing w:line="276" w:lineRule="auto"/>
        <w:rPr>
          <w:rFonts w:ascii="Helvetica Neue" w:hAnsi="Helvetica Neue"/>
          <w:sz w:val="22"/>
          <w:szCs w:val="22"/>
        </w:rPr>
      </w:pPr>
    </w:p>
    <w:p w14:paraId="52AD8825" w14:textId="77777777" w:rsidR="00710AE9" w:rsidRPr="00560287" w:rsidRDefault="00710AE9" w:rsidP="00560287">
      <w:pPr>
        <w:spacing w:line="276" w:lineRule="auto"/>
        <w:rPr>
          <w:rFonts w:ascii="Helvetica Neue" w:hAnsi="Helvetica Neue"/>
          <w:b/>
          <w:bCs/>
          <w:sz w:val="22"/>
          <w:szCs w:val="22"/>
        </w:rPr>
      </w:pPr>
      <w:proofErr w:type="spellStart"/>
      <w:r w:rsidRPr="00560287">
        <w:rPr>
          <w:rFonts w:ascii="Helvetica Neue" w:hAnsi="Helvetica Neue"/>
          <w:b/>
          <w:bCs/>
          <w:sz w:val="22"/>
          <w:szCs w:val="22"/>
        </w:rPr>
        <w:t>Le·la</w:t>
      </w:r>
      <w:proofErr w:type="spellEnd"/>
      <w:r w:rsidRPr="00560287">
        <w:rPr>
          <w:rFonts w:ascii="Helvetica Neue" w:hAnsi="Helvetica Neue"/>
          <w:b/>
          <w:bCs/>
          <w:sz w:val="22"/>
          <w:szCs w:val="22"/>
        </w:rPr>
        <w:t xml:space="preserve"> responsable aura les missions suivantes :</w:t>
      </w:r>
    </w:p>
    <w:p w14:paraId="55B731CE" w14:textId="32E75DCE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Élaboration d’une stratégie de communication avec l’équipe du 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F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estival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</w:rPr>
        <w:t> </w:t>
      </w:r>
      <w:r w:rsidRPr="00560287"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  <w:t> </w:t>
      </w:r>
    </w:p>
    <w:p w14:paraId="6FFE8705" w14:textId="2D3332D4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Fonts w:ascii="Helvetica Neue" w:hAnsi="Helvetica Neue"/>
          <w:color w:val="000000" w:themeColor="text1"/>
          <w:sz w:val="22"/>
          <w:szCs w:val="22"/>
        </w:rPr>
      </w:pPr>
      <w:r w:rsidRPr="00560287"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  <w:t>Élaboration et rédaction de dossiers de presse destinés à une presse ciblée</w:t>
      </w:r>
      <w:r w:rsidR="00560287"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  <w:t>.</w:t>
      </w:r>
    </w:p>
    <w:p w14:paraId="128ECD32" w14:textId="1459871B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Conception et rédaction des communiqués de presse et du dossier de presse de la 27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vertAlign w:val="superscript"/>
          <w:lang w:val="fr-FR"/>
        </w:rPr>
        <w:t>e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 édition du 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F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estival FILMAR en </w:t>
      </w:r>
      <w:proofErr w:type="spellStart"/>
      <w:r w:rsidRPr="00560287">
        <w:rPr>
          <w:rStyle w:val="spellingerror"/>
          <w:rFonts w:ascii="Helvetica Neue" w:hAnsi="Helvetica Neue"/>
          <w:color w:val="000000" w:themeColor="text1"/>
          <w:sz w:val="22"/>
          <w:szCs w:val="22"/>
          <w:lang w:val="fr-FR"/>
        </w:rPr>
        <w:t>América</w:t>
      </w:r>
      <w:proofErr w:type="spellEnd"/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 Latina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 </w:t>
      </w:r>
    </w:p>
    <w:p w14:paraId="0B62ACBE" w14:textId="3AD0296C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Rédaction de supports promotionnels et d’articles pour les médias partenaires</w:t>
      </w:r>
      <w:r w:rsid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.</w:t>
      </w:r>
    </w:p>
    <w:p w14:paraId="6389A3A1" w14:textId="49A0D9CB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Organisation et animation de la conférence de presse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 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</w:rPr>
        <w:t> </w:t>
      </w:r>
      <w:r w:rsidRPr="00560287"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  <w:t> </w:t>
      </w:r>
    </w:p>
    <w:p w14:paraId="32573094" w14:textId="5ED1E48E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Promotion du Festival auprès de la presse et des médias :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 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 presse écrite, radio, télévision, sites internet, presse latino-américaine et hispanique, presse écrite quotidienne, hebdomadaire et mensuelle, magazines, bulletins d’associations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 xml:space="preserve"> </w:t>
      </w:r>
    </w:p>
    <w:p w14:paraId="55EF767B" w14:textId="353A1100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eop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Responsable des contacts avec les journalistes et suivi (presse écrite, radio, télévision, sites internet) pour la promotion du festival, des</w:t>
      </w:r>
      <w:r w:rsidRP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 </w:t>
      </w: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évènements spéciaux et des invités : envoi de communiqués de presse ciblés et de la documentation demandée, proposition de sujets destinés à des médias ciblés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</w:p>
    <w:p w14:paraId="5EA128EB" w14:textId="2D12F039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Utilisation et mise à jour d’une base de données des contacts</w:t>
      </w:r>
      <w:r w:rsidR="00560287">
        <w:rPr>
          <w:rStyle w:val="normaltextrun"/>
          <w:rFonts w:ascii="Helvetica Neue" w:eastAsiaTheme="majorEastAsia" w:hAnsi="Helvetica Neue" w:cs="Helvetica Neue"/>
          <w:color w:val="000000" w:themeColor="text1"/>
          <w:sz w:val="22"/>
          <w:szCs w:val="22"/>
          <w:lang w:val="fr-FR"/>
        </w:rPr>
        <w:t>.</w:t>
      </w:r>
    </w:p>
    <w:p w14:paraId="67ABB036" w14:textId="09BA1F7B" w:rsidR="00086346" w:rsidRPr="00560287" w:rsidRDefault="00086346" w:rsidP="00560287">
      <w:pPr>
        <w:pStyle w:val="paragraph"/>
        <w:numPr>
          <w:ilvl w:val="0"/>
          <w:numId w:val="4"/>
        </w:numPr>
        <w:snapToGrid w:val="0"/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Participation à la constitution et à la rédaction de la revue de presse</w:t>
      </w:r>
      <w:r w:rsidR="00560287">
        <w:rPr>
          <w:rStyle w:val="normaltextrun"/>
          <w:rFonts w:ascii="Helvetica Neue" w:eastAsiaTheme="majorEastAsia" w:hAnsi="Helvetica Neue"/>
          <w:color w:val="000000" w:themeColor="text1"/>
          <w:sz w:val="22"/>
          <w:szCs w:val="22"/>
          <w:lang w:val="fr-FR"/>
        </w:rPr>
        <w:t>.</w:t>
      </w:r>
    </w:p>
    <w:p w14:paraId="09DBF0F2" w14:textId="77777777" w:rsidR="00086346" w:rsidRPr="00560287" w:rsidRDefault="00086346" w:rsidP="00560287">
      <w:pPr>
        <w:pStyle w:val="paragraph"/>
        <w:snapToGrid w:val="0"/>
        <w:spacing w:line="276" w:lineRule="auto"/>
        <w:contextualSpacing/>
        <w:jc w:val="both"/>
        <w:textAlignment w:val="baseline"/>
        <w:rPr>
          <w:rFonts w:ascii="Helvetica Neue" w:hAnsi="Helvetica Neue"/>
          <w:b/>
          <w:bCs/>
          <w:sz w:val="22"/>
          <w:szCs w:val="22"/>
        </w:rPr>
      </w:pPr>
    </w:p>
    <w:p w14:paraId="4241B407" w14:textId="21E162D3" w:rsidR="004E7093" w:rsidRPr="00560287" w:rsidRDefault="00086346" w:rsidP="00560287">
      <w:pPr>
        <w:pStyle w:val="paragraph"/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b/>
          <w:bCs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b/>
          <w:bCs/>
          <w:sz w:val="22"/>
          <w:szCs w:val="22"/>
        </w:rPr>
        <w:t xml:space="preserve">Profil recherché : </w:t>
      </w:r>
    </w:p>
    <w:p w14:paraId="097866C7" w14:textId="4456647C" w:rsidR="00086346" w:rsidRPr="00560287" w:rsidRDefault="00086346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Rigueur, sens de l’organisation</w:t>
      </w:r>
      <w:r w:rsidR="00710AE9"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 xml:space="preserve"> et des priorités</w:t>
      </w:r>
      <w:r w:rsid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.</w:t>
      </w:r>
    </w:p>
    <w:p w14:paraId="2C2D6900" w14:textId="4159C8BB" w:rsidR="00086346" w:rsidRPr="00560287" w:rsidRDefault="00086346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Excellente capacité rédactionnelle</w:t>
      </w:r>
      <w:r w:rsid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.</w:t>
      </w:r>
    </w:p>
    <w:p w14:paraId="23C98B73" w14:textId="5A016B93" w:rsidR="00710AE9" w:rsidRPr="00560287" w:rsidRDefault="00710AE9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Très bonne connaissance des médias et du réseau culturel régional</w:t>
      </w:r>
      <w:r w:rsid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.</w:t>
      </w: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 xml:space="preserve"> </w:t>
      </w:r>
    </w:p>
    <w:p w14:paraId="47F83EB6" w14:textId="2C76860D" w:rsidR="00710AE9" w:rsidRPr="00560287" w:rsidRDefault="00710AE9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Autonomie, dynamisme, flexibilité</w:t>
      </w:r>
      <w:r w:rsid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.</w:t>
      </w:r>
    </w:p>
    <w:p w14:paraId="57EFA92C" w14:textId="0388D1DB" w:rsidR="00086346" w:rsidRPr="00560287" w:rsidRDefault="00086346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Style w:val="normaltextrun"/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Sens du contact</w:t>
      </w:r>
      <w:r w:rsidR="00560287">
        <w:rPr>
          <w:rStyle w:val="normaltextrun"/>
          <w:rFonts w:ascii="Helvetica Neue" w:eastAsiaTheme="majorEastAsia" w:hAnsi="Helvetica Neue" w:cs="Helvetica Neue"/>
          <w:sz w:val="22"/>
          <w:szCs w:val="22"/>
        </w:rPr>
        <w:t>.</w:t>
      </w:r>
    </w:p>
    <w:p w14:paraId="758D7EBE" w14:textId="0DD37047" w:rsidR="00086346" w:rsidRPr="00560287" w:rsidRDefault="00710AE9" w:rsidP="00560287">
      <w:pPr>
        <w:pStyle w:val="paragraph"/>
        <w:numPr>
          <w:ilvl w:val="0"/>
          <w:numId w:val="3"/>
        </w:numPr>
        <w:snapToGrid w:val="0"/>
        <w:spacing w:line="276" w:lineRule="auto"/>
        <w:contextualSpacing/>
        <w:jc w:val="both"/>
        <w:textAlignment w:val="baseline"/>
        <w:rPr>
          <w:rFonts w:ascii="Helvetica Neue" w:eastAsiaTheme="majorEastAsia" w:hAnsi="Helvetica Neue" w:cs="Helvetica Neue"/>
          <w:sz w:val="22"/>
          <w:szCs w:val="22"/>
        </w:rPr>
      </w:pPr>
      <w:r w:rsidRPr="00560287">
        <w:rPr>
          <w:rFonts w:ascii="Helvetica Neue" w:eastAsiaTheme="majorEastAsia" w:hAnsi="Helvetica Neue" w:cs="Helvetica Neue"/>
          <w:sz w:val="22"/>
          <w:szCs w:val="22"/>
        </w:rPr>
        <w:t xml:space="preserve">Espagnol parlé et écrit : un plus. </w:t>
      </w:r>
    </w:p>
    <w:p w14:paraId="5ABCB83F" w14:textId="77777777" w:rsidR="00774162" w:rsidRPr="00560287" w:rsidRDefault="00774162" w:rsidP="00560287">
      <w:pPr>
        <w:spacing w:line="276" w:lineRule="auto"/>
        <w:rPr>
          <w:rFonts w:ascii="Helvetica Neue" w:hAnsi="Helvetica Neue"/>
          <w:sz w:val="22"/>
          <w:szCs w:val="22"/>
        </w:rPr>
      </w:pPr>
      <w:r w:rsidRPr="00560287">
        <w:rPr>
          <w:rFonts w:ascii="Helvetica Neue" w:hAnsi="Helvetica Neue"/>
          <w:b/>
          <w:bCs/>
          <w:sz w:val="22"/>
          <w:szCs w:val="22"/>
        </w:rPr>
        <w:t xml:space="preserve">Entrée en fonction : </w:t>
      </w:r>
      <w:r w:rsidRPr="00560287">
        <w:rPr>
          <w:rFonts w:ascii="Helvetica Neue" w:hAnsi="Helvetica Neue"/>
          <w:sz w:val="22"/>
          <w:szCs w:val="22"/>
        </w:rPr>
        <w:t>Septembre 2025</w:t>
      </w:r>
    </w:p>
    <w:p w14:paraId="092695D0" w14:textId="77777777" w:rsidR="00774162" w:rsidRPr="00560287" w:rsidRDefault="00774162" w:rsidP="00560287">
      <w:pPr>
        <w:spacing w:line="276" w:lineRule="auto"/>
        <w:rPr>
          <w:rFonts w:ascii="Helvetica Neue" w:hAnsi="Helvetica Neue"/>
          <w:b/>
          <w:bCs/>
          <w:sz w:val="22"/>
          <w:szCs w:val="22"/>
        </w:rPr>
      </w:pPr>
    </w:p>
    <w:p w14:paraId="128672A3" w14:textId="7334CFB0" w:rsidR="004E7093" w:rsidRPr="00560287" w:rsidRDefault="00774162" w:rsidP="00560287">
      <w:pPr>
        <w:spacing w:line="276" w:lineRule="auto"/>
        <w:rPr>
          <w:rFonts w:ascii="Helvetica Neue" w:hAnsi="Helvetica Neue"/>
          <w:sz w:val="22"/>
          <w:szCs w:val="22"/>
        </w:rPr>
      </w:pPr>
      <w:r w:rsidRPr="00560287">
        <w:rPr>
          <w:rFonts w:ascii="Helvetica Neue" w:hAnsi="Helvetica Neue"/>
          <w:b/>
          <w:bCs/>
          <w:sz w:val="22"/>
          <w:szCs w:val="22"/>
        </w:rPr>
        <w:t xml:space="preserve">Taux d’engagement : </w:t>
      </w:r>
      <w:r w:rsidR="004E7093" w:rsidRPr="00560287">
        <w:rPr>
          <w:rFonts w:ascii="Helvetica Neue" w:hAnsi="Helvetica Neue"/>
          <w:sz w:val="22"/>
          <w:szCs w:val="22"/>
        </w:rPr>
        <w:t>40% septembre, 60% octobre, 80% novembre</w:t>
      </w:r>
    </w:p>
    <w:p w14:paraId="4C109550" w14:textId="77777777" w:rsidR="00774162" w:rsidRPr="00560287" w:rsidRDefault="00774162" w:rsidP="00560287">
      <w:pPr>
        <w:spacing w:line="276" w:lineRule="auto"/>
        <w:rPr>
          <w:rFonts w:ascii="Helvetica Neue" w:hAnsi="Helvetica Neue"/>
          <w:sz w:val="22"/>
          <w:szCs w:val="22"/>
        </w:rPr>
      </w:pPr>
    </w:p>
    <w:p w14:paraId="3ACBE857" w14:textId="4C1C85DD" w:rsidR="000D52E8" w:rsidRDefault="00774162" w:rsidP="00560287">
      <w:pPr>
        <w:spacing w:line="276" w:lineRule="auto"/>
        <w:rPr>
          <w:rFonts w:ascii="Helvetica Neue" w:hAnsi="Helvetica Neue"/>
          <w:sz w:val="22"/>
          <w:szCs w:val="22"/>
        </w:rPr>
      </w:pPr>
      <w:r w:rsidRPr="00560287">
        <w:rPr>
          <w:rFonts w:ascii="Helvetica Neue" w:hAnsi="Helvetica Neue"/>
          <w:sz w:val="22"/>
          <w:szCs w:val="22"/>
        </w:rPr>
        <w:t xml:space="preserve">Nous nous réjouissons de recevoir votre dossier de candidature complet par </w:t>
      </w:r>
      <w:proofErr w:type="gramStart"/>
      <w:r w:rsidRPr="00560287">
        <w:rPr>
          <w:rFonts w:ascii="Helvetica Neue" w:hAnsi="Helvetica Neue"/>
          <w:sz w:val="22"/>
          <w:szCs w:val="22"/>
        </w:rPr>
        <w:t>e-mail</w:t>
      </w:r>
      <w:proofErr w:type="gramEnd"/>
      <w:r w:rsidRPr="00560287">
        <w:rPr>
          <w:rFonts w:ascii="Helvetica Neue" w:hAnsi="Helvetica Neue"/>
          <w:sz w:val="22"/>
          <w:szCs w:val="22"/>
        </w:rPr>
        <w:t xml:space="preserve"> (CV, lettre de motivation, copies de diplôme</w:t>
      </w:r>
      <w:r w:rsidR="00086346" w:rsidRPr="00560287">
        <w:rPr>
          <w:rFonts w:ascii="Helvetica Neue" w:hAnsi="Helvetica Neue"/>
          <w:sz w:val="22"/>
          <w:szCs w:val="22"/>
        </w:rPr>
        <w:t>s</w:t>
      </w:r>
      <w:r w:rsidRPr="00560287">
        <w:rPr>
          <w:rFonts w:ascii="Helvetica Neue" w:hAnsi="Helvetica Neue"/>
          <w:sz w:val="22"/>
          <w:szCs w:val="22"/>
        </w:rPr>
        <w:t xml:space="preserve"> et certificats de travail) d’ici le </w:t>
      </w:r>
      <w:r w:rsidR="00086346" w:rsidRPr="00560287">
        <w:rPr>
          <w:rFonts w:ascii="Helvetica Neue" w:hAnsi="Helvetica Neue"/>
          <w:b/>
          <w:bCs/>
          <w:sz w:val="22"/>
          <w:szCs w:val="22"/>
        </w:rPr>
        <w:t>5</w:t>
      </w:r>
      <w:r w:rsidRPr="00560287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086346" w:rsidRPr="00560287">
        <w:rPr>
          <w:rFonts w:ascii="Helvetica Neue" w:hAnsi="Helvetica Neue"/>
          <w:b/>
          <w:bCs/>
          <w:sz w:val="22"/>
          <w:szCs w:val="22"/>
        </w:rPr>
        <w:t xml:space="preserve">juin </w:t>
      </w:r>
      <w:r w:rsidRPr="00560287">
        <w:rPr>
          <w:rFonts w:ascii="Helvetica Neue" w:hAnsi="Helvetica Neue"/>
          <w:b/>
          <w:bCs/>
          <w:sz w:val="22"/>
          <w:szCs w:val="22"/>
        </w:rPr>
        <w:t>2025</w:t>
      </w:r>
      <w:r w:rsidR="00126700" w:rsidRPr="00560287">
        <w:rPr>
          <w:rFonts w:ascii="Helvetica Neue" w:hAnsi="Helvetica Neue"/>
          <w:b/>
          <w:bCs/>
          <w:sz w:val="22"/>
          <w:szCs w:val="22"/>
        </w:rPr>
        <w:t xml:space="preserve"> </w:t>
      </w:r>
      <w:r w:rsidRPr="00560287">
        <w:rPr>
          <w:rFonts w:ascii="Helvetica Neue" w:hAnsi="Helvetica Neue"/>
          <w:sz w:val="22"/>
          <w:szCs w:val="22"/>
        </w:rPr>
        <w:t xml:space="preserve">à : Mme Vania Aillon, </w:t>
      </w:r>
      <w:hyperlink r:id="rId7" w:tgtFrame="_blank" w:history="1">
        <w:r w:rsidRPr="00560287">
          <w:rPr>
            <w:rStyle w:val="Lienhypertexte"/>
            <w:rFonts w:ascii="Helvetica Neue" w:hAnsi="Helvetica Neue"/>
            <w:sz w:val="22"/>
            <w:szCs w:val="22"/>
          </w:rPr>
          <w:t>recrutement@filmar.ch</w:t>
        </w:r>
      </w:hyperlink>
      <w:r w:rsidRPr="00560287">
        <w:rPr>
          <w:rFonts w:ascii="Helvetica Neue" w:hAnsi="Helvetica Neue"/>
          <w:sz w:val="22"/>
          <w:szCs w:val="22"/>
        </w:rPr>
        <w:t>.</w:t>
      </w:r>
    </w:p>
    <w:p w14:paraId="7D48564F" w14:textId="5B240B89" w:rsidR="00560287" w:rsidRDefault="00560287" w:rsidP="00560287">
      <w:pPr>
        <w:spacing w:line="276" w:lineRule="auto"/>
        <w:rPr>
          <w:rFonts w:ascii="Helvetica Neue" w:hAnsi="Helvetica Neue"/>
          <w:sz w:val="22"/>
          <w:szCs w:val="22"/>
        </w:rPr>
      </w:pPr>
    </w:p>
    <w:p w14:paraId="10DB63E9" w14:textId="7EA45452" w:rsidR="00560287" w:rsidRPr="00560287" w:rsidRDefault="00560287" w:rsidP="00560287">
      <w:pPr>
        <w:spacing w:line="276" w:lineRule="auto"/>
        <w:rPr>
          <w:rFonts w:ascii="Helvetica Neue" w:hAnsi="Helvetica Neue"/>
          <w:sz w:val="22"/>
          <w:szCs w:val="22"/>
        </w:rPr>
      </w:pPr>
      <w:r w:rsidRPr="00560287">
        <w:rPr>
          <w:rFonts w:ascii="Helvetica Neue" w:hAnsi="Helvetica Neue"/>
          <w:b/>
          <w:bCs/>
          <w:sz w:val="22"/>
          <w:szCs w:val="22"/>
          <w:lang w:val="fr-FR"/>
        </w:rPr>
        <w:t>Dates d'entretiens : 17 et 18 juin 2025</w:t>
      </w:r>
    </w:p>
    <w:p w14:paraId="0F94B06F" w14:textId="51ADC16E" w:rsidR="004E7093" w:rsidRPr="00560287" w:rsidRDefault="004E7093" w:rsidP="00560287">
      <w:pPr>
        <w:spacing w:line="276" w:lineRule="auto"/>
        <w:rPr>
          <w:rFonts w:ascii="Helvetica Neue" w:hAnsi="Helvetica Neue"/>
          <w:sz w:val="22"/>
          <w:szCs w:val="22"/>
        </w:rPr>
      </w:pPr>
    </w:p>
    <w:sectPr w:rsidR="004E7093" w:rsidRPr="00560287" w:rsidSect="004E709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0E70" w14:textId="77777777" w:rsidR="00B20AE7" w:rsidRDefault="00B20AE7" w:rsidP="00774162">
      <w:r>
        <w:separator/>
      </w:r>
    </w:p>
  </w:endnote>
  <w:endnote w:type="continuationSeparator" w:id="0">
    <w:p w14:paraId="672B6220" w14:textId="77777777" w:rsidR="00B20AE7" w:rsidRDefault="00B20AE7" w:rsidP="0077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E297" w14:textId="514054DF" w:rsidR="00774162" w:rsidRPr="004107B1" w:rsidRDefault="00774162" w:rsidP="00774162">
    <w:pPr>
      <w:pStyle w:val="Pieddepage"/>
      <w:jc w:val="center"/>
      <w:rPr>
        <w:rFonts w:ascii="Helvetica Neue" w:hAnsi="Helvetica Neue"/>
        <w:b/>
        <w:bCs/>
        <w:color w:val="000000" w:themeColor="text1"/>
        <w:sz w:val="18"/>
        <w:szCs w:val="18"/>
      </w:rPr>
    </w:pPr>
    <w:r w:rsidRPr="004107B1">
      <w:rPr>
        <w:rFonts w:ascii="Helvetica Neue" w:hAnsi="Helvetica Neue"/>
        <w:b/>
        <w:bCs/>
        <w:color w:val="000000" w:themeColor="text1"/>
        <w:sz w:val="18"/>
        <w:szCs w:val="18"/>
      </w:rPr>
      <w:t>Association Cinéma des Trois Mondes | Festival FILMAR en América Latina</w:t>
    </w:r>
  </w:p>
  <w:p w14:paraId="6B8F8F99" w14:textId="77777777" w:rsidR="00774162" w:rsidRPr="004107B1" w:rsidRDefault="00774162" w:rsidP="00774162">
    <w:pPr>
      <w:pStyle w:val="Pieddepage"/>
      <w:jc w:val="center"/>
      <w:rPr>
        <w:rFonts w:ascii="Helvetica Neue" w:hAnsi="Helvetica Neue"/>
        <w:b/>
        <w:bCs/>
        <w:color w:val="000000" w:themeColor="text1"/>
        <w:sz w:val="18"/>
        <w:szCs w:val="18"/>
      </w:rPr>
    </w:pPr>
    <w:r w:rsidRPr="004107B1">
      <w:rPr>
        <w:rFonts w:ascii="Helvetica Neue" w:hAnsi="Helvetica Neue"/>
        <w:b/>
        <w:bCs/>
        <w:color w:val="000000" w:themeColor="text1"/>
        <w:sz w:val="18"/>
        <w:szCs w:val="18"/>
      </w:rPr>
      <w:t>Rue du Général-Dufour 16, 1204 Genève, Suisse</w:t>
    </w:r>
  </w:p>
  <w:p w14:paraId="1CD3CA29" w14:textId="2C04DD62" w:rsidR="00774162" w:rsidRPr="00774162" w:rsidRDefault="00774162" w:rsidP="00774162">
    <w:pPr>
      <w:pStyle w:val="Pieddepage"/>
      <w:tabs>
        <w:tab w:val="left" w:pos="6726"/>
      </w:tabs>
      <w:rPr>
        <w:rFonts w:ascii="Helvetica Neue" w:hAnsi="Helvetica Neue"/>
        <w:b/>
        <w:bCs/>
        <w:color w:val="000000" w:themeColor="text1"/>
        <w:sz w:val="18"/>
        <w:szCs w:val="18"/>
        <w:lang w:val="en-US"/>
      </w:rPr>
    </w:pPr>
    <w:r w:rsidRPr="004107B1">
      <w:rPr>
        <w:rFonts w:ascii="Helvetica Neue" w:hAnsi="Helvetica Neue"/>
        <w:b/>
        <w:bCs/>
        <w:color w:val="000000" w:themeColor="text1"/>
        <w:sz w:val="18"/>
        <w:szCs w:val="18"/>
      </w:rPr>
      <w:tab/>
    </w:r>
    <w:r w:rsidRPr="004107B1">
      <w:rPr>
        <w:rFonts w:ascii="Helvetica Neue" w:hAnsi="Helvetica Neue"/>
        <w:b/>
        <w:bCs/>
        <w:color w:val="000000" w:themeColor="text1"/>
        <w:sz w:val="18"/>
        <w:szCs w:val="18"/>
        <w:lang w:val="en-US"/>
      </w:rPr>
      <w:t>info@filmar.ch – filmar.ch</w:t>
    </w:r>
  </w:p>
  <w:p w14:paraId="1FCBE88A" w14:textId="77777777" w:rsidR="00774162" w:rsidRDefault="007741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E197" w14:textId="77777777" w:rsidR="00B20AE7" w:rsidRDefault="00B20AE7" w:rsidP="00774162">
      <w:r>
        <w:separator/>
      </w:r>
    </w:p>
  </w:footnote>
  <w:footnote w:type="continuationSeparator" w:id="0">
    <w:p w14:paraId="53EB236D" w14:textId="77777777" w:rsidR="00B20AE7" w:rsidRDefault="00B20AE7" w:rsidP="0077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EF1B" w14:textId="2FC27968" w:rsidR="00774162" w:rsidRDefault="00774162" w:rsidP="00774162">
    <w:pPr>
      <w:pStyle w:val="En-tte"/>
    </w:pPr>
    <w:r>
      <w:rPr>
        <w:noProof/>
      </w:rPr>
      <w:drawing>
        <wp:inline distT="0" distB="0" distL="0" distR="0" wp14:anchorId="6E05F80C" wp14:editId="7609D0C7">
          <wp:extent cx="2111022" cy="336671"/>
          <wp:effectExtent l="0" t="0" r="0" b="0"/>
          <wp:docPr id="57486851" name="Image 5748685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6851" name="Image 57486851" descr="Une image contenant noir, obscurité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"/>
                  <a:stretch/>
                </pic:blipFill>
                <pic:spPr bwMode="auto">
                  <a:xfrm>
                    <a:off x="0" y="0"/>
                    <a:ext cx="2558141" cy="407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90CE01" w14:textId="77777777" w:rsidR="00774162" w:rsidRPr="004107B1" w:rsidRDefault="00774162" w:rsidP="00774162">
    <w:pPr>
      <w:pStyle w:val="En-tte"/>
      <w:rPr>
        <w:b/>
        <w:bCs/>
      </w:rPr>
    </w:pPr>
    <w:r>
      <w:rPr>
        <w:b/>
        <w:bCs/>
      </w:rPr>
      <w:t>27</w:t>
    </w:r>
    <w:r w:rsidRPr="0028112C">
      <w:rPr>
        <w:b/>
        <w:bCs/>
        <w:vertAlign w:val="superscript"/>
      </w:rPr>
      <w:t>e</w:t>
    </w:r>
    <w:r>
      <w:rPr>
        <w:b/>
        <w:bCs/>
      </w:rPr>
      <w:t xml:space="preserve"> édition 14-23.11.25 | Genève</w:t>
    </w:r>
  </w:p>
  <w:p w14:paraId="5828E33C" w14:textId="25E07A59" w:rsidR="00774162" w:rsidRDefault="00774162">
    <w:pPr>
      <w:pStyle w:val="En-tte"/>
    </w:pPr>
  </w:p>
  <w:p w14:paraId="2D84CA38" w14:textId="77777777" w:rsidR="00774162" w:rsidRDefault="00774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D97"/>
    <w:multiLevelType w:val="hybridMultilevel"/>
    <w:tmpl w:val="C56C3FD2"/>
    <w:lvl w:ilvl="0" w:tplc="52144CA6">
      <w:start w:val="1"/>
      <w:numFmt w:val="bullet"/>
      <w:lvlText w:val="–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124"/>
    <w:multiLevelType w:val="hybridMultilevel"/>
    <w:tmpl w:val="73A85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7AF0"/>
    <w:multiLevelType w:val="hybridMultilevel"/>
    <w:tmpl w:val="19042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E3835"/>
    <w:multiLevelType w:val="hybridMultilevel"/>
    <w:tmpl w:val="099C1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92431">
    <w:abstractNumId w:val="3"/>
  </w:num>
  <w:num w:numId="2" w16cid:durableId="869415868">
    <w:abstractNumId w:val="0"/>
  </w:num>
  <w:num w:numId="3" w16cid:durableId="1783765475">
    <w:abstractNumId w:val="2"/>
  </w:num>
  <w:num w:numId="4" w16cid:durableId="84987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93"/>
    <w:rsid w:val="00032C24"/>
    <w:rsid w:val="000846B1"/>
    <w:rsid w:val="00086346"/>
    <w:rsid w:val="000D52E8"/>
    <w:rsid w:val="001137FA"/>
    <w:rsid w:val="00126700"/>
    <w:rsid w:val="001540CA"/>
    <w:rsid w:val="001A1930"/>
    <w:rsid w:val="001B0A2F"/>
    <w:rsid w:val="001E6D4F"/>
    <w:rsid w:val="004E7093"/>
    <w:rsid w:val="00560287"/>
    <w:rsid w:val="005F35F1"/>
    <w:rsid w:val="00710AE9"/>
    <w:rsid w:val="00774162"/>
    <w:rsid w:val="0082313B"/>
    <w:rsid w:val="008C626C"/>
    <w:rsid w:val="009E26A6"/>
    <w:rsid w:val="00B20AE7"/>
    <w:rsid w:val="00E65418"/>
    <w:rsid w:val="00EF17EB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D761E"/>
  <w15:chartTrackingRefBased/>
  <w15:docId w15:val="{665E3263-EE4D-2D4F-B67D-8568A7E4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93"/>
    <w:pPr>
      <w:spacing w:after="0" w:line="240" w:lineRule="auto"/>
    </w:pPr>
    <w:rPr>
      <w:kern w:val="0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E7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7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7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7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7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7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7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7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7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7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7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7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70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70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70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70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70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7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7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7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70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70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70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0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709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E70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4E7093"/>
  </w:style>
  <w:style w:type="character" w:customStyle="1" w:styleId="eop">
    <w:name w:val="eop"/>
    <w:basedOn w:val="Policepardfaut"/>
    <w:rsid w:val="004E7093"/>
  </w:style>
  <w:style w:type="character" w:customStyle="1" w:styleId="spellingerror">
    <w:name w:val="spellingerror"/>
    <w:basedOn w:val="Policepardfaut"/>
    <w:rsid w:val="004E7093"/>
  </w:style>
  <w:style w:type="paragraph" w:styleId="En-tte">
    <w:name w:val="header"/>
    <w:basedOn w:val="Normal"/>
    <w:link w:val="En-tteCar"/>
    <w:uiPriority w:val="99"/>
    <w:unhideWhenUsed/>
    <w:rsid w:val="00774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4162"/>
    <w:rPr>
      <w:kern w:val="0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74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4162"/>
    <w:rPr>
      <w:kern w:val="0"/>
      <w:lang w:val="fr-CH"/>
      <w14:ligatures w14:val="none"/>
    </w:rPr>
  </w:style>
  <w:style w:type="character" w:styleId="Lienhypertexte">
    <w:name w:val="Hyperlink"/>
    <w:basedOn w:val="Policepardfaut"/>
    <w:uiPriority w:val="99"/>
    <w:unhideWhenUsed/>
    <w:rsid w:val="0077416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filma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Aillon</dc:creator>
  <cp:keywords/>
  <dc:description/>
  <cp:lastModifiedBy>Vania Aillon</cp:lastModifiedBy>
  <cp:revision>6</cp:revision>
  <cp:lastPrinted>2025-05-13T09:55:00Z</cp:lastPrinted>
  <dcterms:created xsi:type="dcterms:W3CDTF">2025-05-13T10:53:00Z</dcterms:created>
  <dcterms:modified xsi:type="dcterms:W3CDTF">2025-05-13T15:59:00Z</dcterms:modified>
</cp:coreProperties>
</file>